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4262CEAE"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C16EAD">
        <w:rPr>
          <w:rFonts w:ascii="Times New Roman" w:hAnsi="Times New Roman"/>
          <w:b/>
          <w:bCs/>
        </w:rPr>
        <w:t>26/27</w:t>
      </w:r>
      <w:r w:rsidRPr="00246DB7">
        <w:rPr>
          <w:rFonts w:ascii="Times New Roman" w:hAnsi="Times New Roman"/>
          <w:b/>
          <w:bCs/>
        </w:rPr>
        <w:t>], 202</w:t>
      </w:r>
      <w:r w:rsidR="008619D5" w:rsidRPr="00246DB7">
        <w:rPr>
          <w:rFonts w:ascii="Times New Roman" w:hAnsi="Times New Roman"/>
          <w:b/>
          <w:bCs/>
        </w:rPr>
        <w:t>1</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7E6CC779"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3AF4599F"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C16EAD">
        <w:rPr>
          <w:rFonts w:ascii="Times New Roman" w:hAnsi="Times New Roman"/>
        </w:rPr>
        <w:t>1190</w:t>
      </w:r>
      <w:r w:rsidR="00C16EAD">
        <w:rPr>
          <w:rFonts w:ascii="Times New Roman" w:hAnsi="Times New Roman"/>
        </w:rPr>
        <w:t xml:space="preserve"> </w:t>
      </w:r>
      <w:r w:rsidRPr="008619D5">
        <w:rPr>
          <w:rFonts w:ascii="Times New Roman" w:hAnsi="Times New Roman"/>
        </w:rPr>
        <w:t xml:space="preserve">as of </w:t>
      </w:r>
      <w:r w:rsidR="00C16EAD">
        <w:rPr>
          <w:rFonts w:ascii="Times New Roman" w:hAnsi="Times New Roman"/>
        </w:rPr>
        <w:t>23.03.2021</w:t>
      </w:r>
      <w:r w:rsidRPr="008619D5">
        <w:rPr>
          <w:rFonts w:ascii="Times New Roman" w:hAnsi="Times New Roman"/>
        </w:rPr>
        <w:t xml:space="preserve"> and in “Bursa” newspaper no. </w:t>
      </w:r>
      <w:r w:rsidR="00C16EAD">
        <w:rPr>
          <w:rFonts w:ascii="Times New Roman" w:hAnsi="Times New Roman"/>
        </w:rPr>
        <w:t>57</w:t>
      </w:r>
      <w:r w:rsidRPr="008619D5">
        <w:rPr>
          <w:rFonts w:ascii="Times New Roman" w:hAnsi="Times New Roman"/>
        </w:rPr>
        <w:t xml:space="preserve"> as of </w:t>
      </w:r>
      <w:r w:rsidR="00C16EAD">
        <w:rPr>
          <w:rFonts w:ascii="Times New Roman" w:hAnsi="Times New Roman"/>
        </w:rPr>
        <w:t>23.03.2021</w:t>
      </w:r>
      <w:r w:rsidRPr="008619D5">
        <w:rPr>
          <w:rFonts w:ascii="Times New Roman" w:hAnsi="Times New Roman"/>
        </w:rPr>
        <w:t>,</w:t>
      </w:r>
    </w:p>
    <w:p w14:paraId="65918921" w14:textId="77777777" w:rsidR="008619D5" w:rsidRPr="009F0230" w:rsidRDefault="008619D5" w:rsidP="00F53D2C">
      <w:pPr>
        <w:rPr>
          <w:rFonts w:ascii="Times New Roman" w:hAnsi="Times New Roman"/>
        </w:rPr>
      </w:pPr>
    </w:p>
    <w:p w14:paraId="4239DF79" w14:textId="7F3525AF"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A579F4">
        <w:rPr>
          <w:rFonts w:ascii="Times New Roman" w:hAnsi="Times New Roman"/>
        </w:rPr>
        <w:t>29/30</w:t>
      </w:r>
      <w:r w:rsidRPr="009F0230">
        <w:rPr>
          <w:rFonts w:ascii="Times New Roman" w:hAnsi="Times New Roman"/>
        </w:rPr>
        <w:t xml:space="preserve"> of </w:t>
      </w:r>
      <w:r w:rsidR="00A579F4">
        <w:rPr>
          <w:rFonts w:ascii="Times New Roman" w:hAnsi="Times New Roman"/>
        </w:rPr>
        <w:t>March</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8619D5">
        <w:rPr>
          <w:rFonts w:ascii="Times New Roman" w:hAnsi="Times New Roman"/>
        </w:rPr>
        <w:t>1</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A579F4">
        <w:rPr>
          <w:rFonts w:ascii="Times New Roman" w:hAnsi="Times New Roman"/>
        </w:rPr>
        <w:t>6</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8619D5">
        <w:rPr>
          <w:rFonts w:ascii="Times New Roman" w:hAnsi="Times New Roman"/>
        </w:rPr>
        <w:t>1</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7B6BE6CD"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t>[approves/rejects]</w:t>
      </w:r>
      <w:r>
        <w:rPr>
          <w:rFonts w:ascii="Times New Roman" w:hAnsi="Times New Roman"/>
          <w:b/>
          <w:bCs/>
        </w:rPr>
        <w:t xml:space="preserve"> </w:t>
      </w:r>
      <w:bookmarkStart w:id="2" w:name="_Hlk35535499"/>
      <w:r w:rsidR="00C16EAD" w:rsidRPr="00C16EAD">
        <w:rPr>
          <w:rFonts w:ascii="Times New Roman" w:hAnsi="Times New Roman"/>
          <w:i/>
          <w:iCs/>
        </w:rPr>
        <w:t>the annual individual financial accounts</w:t>
      </w:r>
      <w:r w:rsidR="00C16EAD" w:rsidRPr="00C16EAD">
        <w:rPr>
          <w:rFonts w:ascii="Times New Roman" w:hAnsi="Times New Roman"/>
          <w:bCs/>
          <w:i/>
          <w:iCs/>
        </w:rPr>
        <w:t xml:space="preserve"> having as closing day the day of  December 31,2020, prepared </w:t>
      </w:r>
      <w:r w:rsidR="00C16EAD" w:rsidRPr="00C16EAD">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56E18335" w:rsidR="00C16EAD" w:rsidRPr="00C16EAD" w:rsidRDefault="008619D5" w:rsidP="00C16EAD">
      <w:pPr>
        <w:pStyle w:val="Default"/>
        <w:jc w:val="both"/>
        <w:rPr>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16EAD" w:rsidRPr="00C16EAD">
        <w:t>the distribution of Company net profit</w:t>
      </w:r>
      <w:r w:rsidR="00C16EAD" w:rsidRPr="00C16EAD">
        <w:rPr>
          <w:b/>
          <w:bCs/>
        </w:rPr>
        <w:t xml:space="preserve"> </w:t>
      </w:r>
      <w:r w:rsidR="00C16EAD" w:rsidRPr="00C16EAD">
        <w:t xml:space="preserve">achieved in 2020 amounting RON 4,362,951  as </w:t>
      </w:r>
      <w:r w:rsidR="00C16EAD" w:rsidRPr="00C16EAD">
        <w:rPr>
          <w:lang w:val="en"/>
        </w:rPr>
        <w:t xml:space="preserve">dividends </w:t>
      </w:r>
      <w:r w:rsidR="00C16EAD" w:rsidRPr="00C16EAD">
        <w:rPr>
          <w:lang w:val="ro-RO"/>
        </w:rPr>
        <w:t xml:space="preserve">respective </w:t>
      </w:r>
      <w:r w:rsidR="00C16EAD" w:rsidRPr="00C16EAD">
        <w:rPr>
          <w:rFonts w:cs="Arial"/>
        </w:rPr>
        <w:t xml:space="preserve">0.0156833 </w:t>
      </w:r>
      <w:r w:rsidR="00C16EAD" w:rsidRPr="00C16EAD">
        <w:rPr>
          <w:lang w:val="ro-RO"/>
        </w:rPr>
        <w:t>lei gross value/share.</w:t>
      </w:r>
    </w:p>
    <w:p w14:paraId="430E3F3A" w14:textId="24736EAF" w:rsidR="004B4950" w:rsidRPr="008619D5" w:rsidRDefault="004B4950" w:rsidP="008172A2">
      <w:pPr>
        <w:jc w:val="both"/>
        <w:rPr>
          <w:rFonts w:ascii="Times New Roman" w:hAnsi="Times New Roman"/>
          <w:i/>
          <w:iCs/>
          <w:lang w:val="ro-RO"/>
        </w:rPr>
      </w:pPr>
    </w:p>
    <w:p w14:paraId="50EC2CE9" w14:textId="56B9D2A8" w:rsidR="004B4950" w:rsidRDefault="004B4950" w:rsidP="004B4950">
      <w:pPr>
        <w:jc w:val="both"/>
        <w:rPr>
          <w:rFonts w:ascii="Times New Roman" w:hAnsi="Times New Roman"/>
          <w:lang w:val="ro-RO"/>
        </w:rPr>
      </w:pPr>
    </w:p>
    <w:p w14:paraId="75309034" w14:textId="0DE9B766"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3</w:t>
      </w:r>
    </w:p>
    <w:p w14:paraId="5A2D86BD" w14:textId="77777777" w:rsidR="003C70C4" w:rsidRDefault="003C70C4" w:rsidP="007D6EF0">
      <w:pPr>
        <w:jc w:val="both"/>
        <w:rPr>
          <w:rFonts w:ascii="Times New Roman" w:hAnsi="Times New Roman"/>
          <w:u w:val="single"/>
        </w:rPr>
      </w:pPr>
    </w:p>
    <w:p w14:paraId="11D55811" w14:textId="6CC56BC9"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D73D36">
        <w:rPr>
          <w:rFonts w:ascii="Times New Roman" w:hAnsi="Times New Roman"/>
        </w:rPr>
        <w:t xml:space="preserve">the  </w:t>
      </w:r>
      <w:r w:rsidR="003C70C4" w:rsidRPr="00D73D36">
        <w:rPr>
          <w:rFonts w:ascii="Times New Roman" w:hAnsi="Times New Roman"/>
          <w:bCs/>
        </w:rPr>
        <w:t xml:space="preserve">discharge </w:t>
      </w:r>
      <w:r w:rsidR="003C70C4" w:rsidRPr="00D73D36">
        <w:rPr>
          <w:rFonts w:ascii="Times New Roman" w:hAnsi="Times New Roman"/>
        </w:rPr>
        <w:t>of liability of the Company</w:t>
      </w:r>
      <w:r w:rsidR="003C70C4" w:rsidRPr="00D73D36">
        <w:rPr>
          <w:rFonts w:ascii="Times New Roman" w:hAnsi="Times New Roman"/>
          <w:b/>
          <w:bCs/>
        </w:rPr>
        <w:t xml:space="preserve"> </w:t>
      </w:r>
      <w:r w:rsidR="003C70C4" w:rsidRPr="00D73D36">
        <w:rPr>
          <w:rFonts w:ascii="Times New Roman" w:hAnsi="Times New Roman"/>
          <w:bCs/>
        </w:rPr>
        <w:t xml:space="preserve">directors </w:t>
      </w:r>
      <w:r w:rsidR="003C70C4" w:rsidRPr="00D73D36">
        <w:rPr>
          <w:rFonts w:ascii="Times New Roman" w:eastAsiaTheme="minorHAnsi" w:hAnsi="Times New Roman"/>
        </w:rPr>
        <w:t>for their activity carried out during the financial year 20</w:t>
      </w:r>
      <w:r w:rsidR="003C70C4">
        <w:rPr>
          <w:rFonts w:ascii="Times New Roman" w:eastAsiaTheme="minorHAnsi" w:hAnsi="Times New Roman"/>
        </w:rPr>
        <w:t>20</w:t>
      </w:r>
      <w:r w:rsidR="003C70C4" w:rsidRPr="00D73D36">
        <w:rPr>
          <w:rFonts w:ascii="Times New Roman" w:eastAsiaTheme="minorHAnsi" w:hAnsi="Times New Roman"/>
        </w:rPr>
        <w:t>, based on the presented reports</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5081AB28"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4</w:t>
      </w:r>
    </w:p>
    <w:p w14:paraId="198FF174" w14:textId="77777777" w:rsidR="003C70C4" w:rsidRPr="009F0230" w:rsidRDefault="003C70C4" w:rsidP="008619D5">
      <w:pPr>
        <w:jc w:val="both"/>
        <w:rPr>
          <w:rFonts w:ascii="Times New Roman" w:hAnsi="Times New Roman"/>
          <w:u w:val="single"/>
        </w:rPr>
      </w:pPr>
    </w:p>
    <w:p w14:paraId="595B6C10" w14:textId="0C8318C5"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 xml:space="preserve">the Income and </w:t>
      </w:r>
      <w:proofErr w:type="spellStart"/>
      <w:r w:rsidR="003C70C4" w:rsidRPr="003C70C4">
        <w:rPr>
          <w:rFonts w:ascii="Times New Roman" w:hAnsi="Times New Roman"/>
          <w:bCs/>
          <w:i/>
          <w:iCs/>
        </w:rPr>
        <w:t>Expediture</w:t>
      </w:r>
      <w:proofErr w:type="spellEnd"/>
      <w:r w:rsidR="003C70C4" w:rsidRPr="003C70C4">
        <w:rPr>
          <w:rFonts w:ascii="Times New Roman" w:hAnsi="Times New Roman"/>
          <w:bCs/>
          <w:i/>
          <w:iCs/>
        </w:rPr>
        <w:t xml:space="preserve"> Budget and the Investment plan for 2021</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2B511659" w14:textId="62CB6C81"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60D31452" w14:textId="77777777" w:rsidR="003C70C4" w:rsidRPr="009F0230" w:rsidRDefault="003C70C4" w:rsidP="003C70C4">
      <w:pPr>
        <w:jc w:val="both"/>
        <w:rPr>
          <w:rFonts w:ascii="Times New Roman" w:hAnsi="Times New Roman"/>
          <w:u w:val="single"/>
        </w:rPr>
      </w:pPr>
    </w:p>
    <w:p w14:paraId="5221BF25" w14:textId="148B1538"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Pr="003C70C4">
        <w:rPr>
          <w:i/>
          <w:iCs/>
        </w:rPr>
        <w:t>the Remuneration policy of the management structure of the Company drafted in accordance with the provisions of art. 92</w:t>
      </w:r>
      <w:r w:rsidRPr="003C70C4">
        <w:rPr>
          <w:i/>
          <w:iCs/>
          <w:vertAlign w:val="superscript"/>
        </w:rPr>
        <w:t>1</w:t>
      </w:r>
      <w:r w:rsidRPr="003C70C4">
        <w:rPr>
          <w:i/>
          <w:iCs/>
        </w:rPr>
        <w:t xml:space="preserve"> of Law no. 24/2017 on issuers of financial instruments and market operations.</w:t>
      </w:r>
    </w:p>
    <w:p w14:paraId="1982BA53" w14:textId="73AED0BF" w:rsidR="003C70C4" w:rsidRDefault="003C70C4" w:rsidP="003C70C4">
      <w:pPr>
        <w:jc w:val="both"/>
        <w:rPr>
          <w:rFonts w:ascii="Times New Roman" w:hAnsi="Times New Roman"/>
          <w:bCs/>
          <w:i/>
          <w:iCs/>
        </w:rPr>
      </w:pPr>
    </w:p>
    <w:p w14:paraId="62EA2E48" w14:textId="734391EE"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6</w:t>
      </w:r>
    </w:p>
    <w:p w14:paraId="4CFE58A5" w14:textId="77777777" w:rsidR="003C70C4" w:rsidRPr="009F0230" w:rsidRDefault="003C70C4" w:rsidP="003C70C4">
      <w:pPr>
        <w:jc w:val="both"/>
        <w:rPr>
          <w:rFonts w:ascii="Times New Roman" w:hAnsi="Times New Roman"/>
          <w:u w:val="single"/>
        </w:rPr>
      </w:pPr>
    </w:p>
    <w:p w14:paraId="00F88172" w14:textId="2CD83902" w:rsidR="003C70C4" w:rsidRPr="003C70C4" w:rsidRDefault="003C70C4" w:rsidP="003C70C4">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3C70C4">
        <w:rPr>
          <w:rFonts w:ascii="Times New Roman" w:hAnsi="Times New Roman"/>
        </w:rPr>
        <w:t xml:space="preserve"> </w:t>
      </w:r>
      <w:r w:rsidRPr="003C70C4">
        <w:rPr>
          <w:rFonts w:ascii="Times New Roman" w:hAnsi="Times New Roman"/>
          <w:i/>
          <w:iCs/>
        </w:rPr>
        <w:t>the monthly gross  remuneration of the members of the Board of Directors for the financial year</w:t>
      </w:r>
      <w:r w:rsidRPr="003C70C4">
        <w:rPr>
          <w:rStyle w:val="hps"/>
          <w:rFonts w:ascii="Times New Roman" w:hAnsi="Times New Roman"/>
          <w:i/>
          <w:iCs/>
        </w:rPr>
        <w:t xml:space="preserve"> 2021, and the general limit of the additional remuneration of the Board of Directors members to whom specific positions within the Board of Directors were assigned to</w:t>
      </w:r>
      <w:r w:rsidRPr="003C70C4">
        <w:rPr>
          <w:rFonts w:ascii="Times New Roman" w:hAnsi="Times New Roman"/>
          <w:i/>
          <w:iCs/>
        </w:rPr>
        <w:t>.</w:t>
      </w:r>
    </w:p>
    <w:p w14:paraId="5B9A7B86" w14:textId="77777777" w:rsidR="003C70C4" w:rsidRDefault="003C70C4" w:rsidP="008619D5">
      <w:pPr>
        <w:jc w:val="both"/>
        <w:rPr>
          <w:rFonts w:ascii="Times New Roman" w:hAnsi="Times New Roman"/>
        </w:rPr>
      </w:pPr>
    </w:p>
    <w:p w14:paraId="5A293FC4" w14:textId="13269906" w:rsidR="008619D5" w:rsidRDefault="004B4950" w:rsidP="008619D5">
      <w:pPr>
        <w:pStyle w:val="Default"/>
        <w:jc w:val="both"/>
      </w:pPr>
      <w:r w:rsidRPr="008172A2">
        <w:rPr>
          <w:lang w:val="ro-RO"/>
        </w:rPr>
        <w:t xml:space="preserve">(i) </w:t>
      </w:r>
      <w:r w:rsidR="008619D5">
        <w:rPr>
          <w:rStyle w:val="hpsalt-edited"/>
          <w:b/>
        </w:rPr>
        <w:t>04.06.2021</w:t>
      </w:r>
      <w:r w:rsidR="008619D5" w:rsidRPr="00B74612">
        <w:rPr>
          <w:rStyle w:val="hps"/>
        </w:rPr>
        <w:t xml:space="preserve"> </w:t>
      </w:r>
      <w:r w:rsidR="008619D5" w:rsidRPr="00765CE2">
        <w:t xml:space="preserve">as Registration Date, according to art. 86 (1) of the Law no. </w:t>
      </w:r>
      <w:proofErr w:type="gramStart"/>
      <w:r w:rsidR="008619D5" w:rsidRPr="00765CE2">
        <w:t>24/2017;</w:t>
      </w:r>
      <w:proofErr w:type="gramEnd"/>
      <w:r w:rsidR="008619D5" w:rsidRPr="00765CE2">
        <w:t xml:space="preserve"> </w:t>
      </w:r>
    </w:p>
    <w:p w14:paraId="4AC92C2F" w14:textId="3ABBF139" w:rsidR="008619D5" w:rsidRPr="00765CE2" w:rsidRDefault="008619D5" w:rsidP="008619D5">
      <w:pPr>
        <w:pStyle w:val="Default"/>
        <w:jc w:val="both"/>
      </w:pPr>
      <w:r>
        <w:t>and</w:t>
      </w:r>
    </w:p>
    <w:p w14:paraId="2A8EA3C3" w14:textId="77777777" w:rsidR="008619D5" w:rsidRDefault="008619D5" w:rsidP="008619D5">
      <w:pPr>
        <w:pStyle w:val="Default"/>
        <w:jc w:val="both"/>
      </w:pPr>
      <w:r w:rsidRPr="00765CE2">
        <w:t xml:space="preserve">(ii) </w:t>
      </w:r>
      <w:r>
        <w:rPr>
          <w:b/>
          <w:bCs/>
        </w:rPr>
        <w:t>03.06.2021</w:t>
      </w:r>
      <w:r w:rsidRPr="00765CE2">
        <w:rPr>
          <w:b/>
          <w:bCs/>
        </w:rPr>
        <w:t xml:space="preserve"> </w:t>
      </w:r>
      <w:r w:rsidRPr="00765CE2">
        <w:t xml:space="preserve">as the “ex-date”, according to art. 2, para. 2, letter l) of Regulation no. </w:t>
      </w:r>
      <w:proofErr w:type="gramStart"/>
      <w:r w:rsidRPr="00765CE2">
        <w:t>5/2018;</w:t>
      </w:r>
      <w:proofErr w:type="gramEnd"/>
      <w:r w:rsidRPr="00765CE2">
        <w:t xml:space="preserve"> </w:t>
      </w:r>
    </w:p>
    <w:p w14:paraId="2B2F5B99" w14:textId="419366BE" w:rsidR="004B4950" w:rsidRDefault="004B4950" w:rsidP="008619D5">
      <w:pPr>
        <w:jc w:val="both"/>
        <w:rPr>
          <w:rFonts w:ascii="Times New Roman" w:hAnsi="Times New Roman"/>
          <w:lang w:val="ro-RO"/>
        </w:rPr>
      </w:pPr>
    </w:p>
    <w:p w14:paraId="0382BA2E" w14:textId="61B307E5"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7</w:t>
      </w:r>
    </w:p>
    <w:p w14:paraId="4ED95AF1" w14:textId="1B6447FF" w:rsidR="003C70C4" w:rsidRDefault="003C70C4" w:rsidP="008619D5">
      <w:pPr>
        <w:jc w:val="both"/>
        <w:rPr>
          <w:rFonts w:ascii="Times New Roman" w:hAnsi="Times New Roman"/>
          <w:lang w:val="ro-RO"/>
        </w:rPr>
      </w:pPr>
    </w:p>
    <w:p w14:paraId="24103689" w14:textId="77777777" w:rsidR="003C70C4" w:rsidRDefault="003C70C4" w:rsidP="003C70C4">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w:t>
      </w:r>
      <w:r w:rsidRPr="008619D5">
        <w:rPr>
          <w:rFonts w:ascii="Times New Roman" w:hAnsi="Times New Roman"/>
        </w:rPr>
        <w:lastRenderedPageBreak/>
        <w:t xml:space="preserve">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947CF9">
        <w:rPr>
          <w:rFonts w:ascii="Times New Roman" w:hAnsi="Times New Roman"/>
        </w:rPr>
        <w:t xml:space="preserve">of: </w:t>
      </w:r>
    </w:p>
    <w:p w14:paraId="7C5FBF8F" w14:textId="77777777" w:rsidR="003C70C4" w:rsidRDefault="003C70C4" w:rsidP="003C70C4">
      <w:pPr>
        <w:jc w:val="both"/>
        <w:rPr>
          <w:rFonts w:ascii="Times New Roman" w:hAnsi="Times New Roman"/>
          <w:bCs/>
        </w:rPr>
      </w:pPr>
      <w:r w:rsidRPr="00947CF9">
        <w:rPr>
          <w:rFonts w:ascii="Times New Roman" w:hAnsi="Times New Roman"/>
        </w:rPr>
        <w:t xml:space="preserve">(i) </w:t>
      </w:r>
      <w:r w:rsidRPr="00DF01C9">
        <w:rPr>
          <w:rStyle w:val="hpsalt-edited"/>
          <w:rFonts w:ascii="Times New Roman" w:hAnsi="Times New Roman"/>
          <w:b/>
        </w:rPr>
        <w:t>18.06.2021</w:t>
      </w:r>
      <w:r w:rsidRPr="00636352">
        <w:rPr>
          <w:rStyle w:val="hps"/>
          <w:rFonts w:ascii="Times New Roman" w:hAnsi="Times New Roman"/>
          <w:bCs/>
        </w:rPr>
        <w:t xml:space="preserve"> </w:t>
      </w:r>
      <w:r w:rsidRPr="00636352">
        <w:rPr>
          <w:rFonts w:ascii="Times New Roman" w:hAnsi="Times New Roman"/>
          <w:bCs/>
        </w:rPr>
        <w:t xml:space="preserve">as Registration Date, according to art. 86 (1) of the Law no. </w:t>
      </w:r>
      <w:proofErr w:type="gramStart"/>
      <w:r w:rsidRPr="00636352">
        <w:rPr>
          <w:rFonts w:ascii="Times New Roman" w:hAnsi="Times New Roman"/>
          <w:bCs/>
        </w:rPr>
        <w:t>24/2017;</w:t>
      </w:r>
      <w:proofErr w:type="gramEnd"/>
      <w:r w:rsidRPr="00636352">
        <w:rPr>
          <w:rFonts w:ascii="Times New Roman" w:hAnsi="Times New Roman"/>
          <w:bCs/>
        </w:rPr>
        <w:t xml:space="preserve"> </w:t>
      </w:r>
    </w:p>
    <w:p w14:paraId="0DF30C28" w14:textId="1D08F9B1"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Pr="00DF01C9">
        <w:rPr>
          <w:rFonts w:ascii="Times New Roman" w:hAnsi="Times New Roman"/>
          <w:b/>
        </w:rPr>
        <w:t>17.06.2021</w:t>
      </w:r>
      <w:r w:rsidRPr="00636352">
        <w:rPr>
          <w:rFonts w:ascii="Times New Roman" w:hAnsi="Times New Roman"/>
          <w:bCs/>
        </w:rPr>
        <w:t xml:space="preserve"> as t</w:t>
      </w:r>
      <w:r w:rsidRPr="00947CF9">
        <w:rPr>
          <w:rFonts w:ascii="Times New Roman" w:hAnsi="Times New Roman"/>
        </w:rPr>
        <w:t xml:space="preserve">he “ex-date”, according to art. 2, para. 2, letter l) of Regulation no. </w:t>
      </w:r>
      <w:proofErr w:type="gramStart"/>
      <w:r w:rsidRPr="00947CF9">
        <w:rPr>
          <w:rFonts w:ascii="Times New Roman" w:hAnsi="Times New Roman"/>
        </w:rPr>
        <w:t>5/2018</w:t>
      </w:r>
      <w:r>
        <w:rPr>
          <w:rFonts w:ascii="Times New Roman" w:hAnsi="Times New Roman"/>
        </w:rPr>
        <w:t>;</w:t>
      </w:r>
      <w:proofErr w:type="gramEnd"/>
      <w:r>
        <w:rPr>
          <w:rFonts w:ascii="Times New Roman" w:hAnsi="Times New Roman"/>
        </w:rPr>
        <w:t xml:space="preserve"> </w:t>
      </w:r>
    </w:p>
    <w:p w14:paraId="4B71EA82" w14:textId="77777777" w:rsidR="003C70C4" w:rsidRPr="004B302D" w:rsidRDefault="003C70C4" w:rsidP="003C70C4">
      <w:pPr>
        <w:pStyle w:val="Default"/>
        <w:jc w:val="both"/>
        <w:rPr>
          <w:rStyle w:val="hpsalt-edited"/>
        </w:rPr>
      </w:pPr>
      <w:r>
        <w:t xml:space="preserve">(iii) </w:t>
      </w:r>
      <w:r w:rsidRPr="00DF01C9">
        <w:rPr>
          <w:b/>
          <w:bCs/>
        </w:rPr>
        <w:t>08.07</w:t>
      </w:r>
      <w:r w:rsidRPr="00DF01C9">
        <w:rPr>
          <w:b/>
          <w:bCs/>
          <w:color w:val="222222"/>
          <w:vertAlign w:val="superscript"/>
          <w:lang w:val="en"/>
        </w:rPr>
        <w:t xml:space="preserve"> </w:t>
      </w:r>
      <w:r w:rsidRPr="00DF01C9">
        <w:rPr>
          <w:b/>
          <w:bCs/>
          <w:color w:val="222222"/>
          <w:lang w:val="en"/>
        </w:rPr>
        <w:t>2021</w:t>
      </w:r>
      <w:r>
        <w:rPr>
          <w:color w:val="222222"/>
          <w:lang w:val="en"/>
        </w:rPr>
        <w:t xml:space="preserve"> </w:t>
      </w:r>
      <w:r w:rsidRPr="004B302D">
        <w:rPr>
          <w:color w:val="222222"/>
          <w:lang w:val="en"/>
        </w:rPr>
        <w:t xml:space="preserve">as the Payment day </w:t>
      </w:r>
      <w:r w:rsidRPr="004B302D">
        <w:t>according to art. 86 (2) of the Law 24/2017, art. 2 para. 2 letter h) and art. 178 of Regulation 5/2018.</w:t>
      </w:r>
    </w:p>
    <w:p w14:paraId="7C7ACC0D" w14:textId="77777777" w:rsidR="003C70C4" w:rsidRPr="008172A2" w:rsidRDefault="003C70C4" w:rsidP="008619D5">
      <w:pPr>
        <w:jc w:val="both"/>
        <w:rPr>
          <w:rFonts w:ascii="Times New Roman" w:hAnsi="Times New Roman"/>
          <w:lang w:val="ro-RO"/>
        </w:rPr>
      </w:pPr>
    </w:p>
    <w:p w14:paraId="114146A1" w14:textId="32ADB837" w:rsidR="003D7850" w:rsidRDefault="003D7850" w:rsidP="003D7850">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8</w:t>
      </w:r>
    </w:p>
    <w:p w14:paraId="4D80D332" w14:textId="77777777" w:rsidR="003C70C4" w:rsidRPr="009F0230" w:rsidRDefault="003C70C4" w:rsidP="003D7850">
      <w:pPr>
        <w:jc w:val="both"/>
        <w:rPr>
          <w:rFonts w:ascii="Times New Roman" w:hAnsi="Times New Roman"/>
          <w:u w:val="single"/>
        </w:rPr>
      </w:pPr>
    </w:p>
    <w:p w14:paraId="103F57D9" w14:textId="6AFEEAC7" w:rsidR="003D7850" w:rsidRPr="00DF01C9" w:rsidRDefault="003D7850" w:rsidP="003D7850">
      <w:pPr>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e</w:t>
      </w:r>
      <w:r w:rsidR="00DF01C9" w:rsidRPr="00DF01C9">
        <w:rPr>
          <w:rStyle w:val="longtext"/>
          <w:rFonts w:ascii="Times New Roman" w:hAnsi="Times New Roman"/>
          <w:i/>
          <w:iCs/>
        </w:rPr>
        <w:t xml:space="preserve">mpowering Mr. </w:t>
      </w:r>
      <w:r w:rsidR="00DF01C9" w:rsidRPr="00DF01C9">
        <w:rPr>
          <w:rFonts w:ascii="Times New Roman" w:hAnsi="Times New Roman"/>
          <w:i/>
          <w:iCs/>
          <w:lang w:val="ro-RO"/>
        </w:rPr>
        <w:t>Abzal Doszhanov</w:t>
      </w:r>
      <w:r w:rsidR="00DF01C9" w:rsidRPr="00DF01C9">
        <w:rPr>
          <w:rStyle w:val="longtext"/>
          <w:rFonts w:ascii="Times New Roman" w:hAnsi="Times New Roman"/>
          <w:i/>
          <w:iCs/>
        </w:rPr>
        <w:t xml:space="preserve">, General Manager and member of the Board of Directors, </w:t>
      </w:r>
      <w:r w:rsidR="00DF01C9" w:rsidRPr="00DF01C9">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p>
    <w:p w14:paraId="37B1E43A" w14:textId="77777777" w:rsidR="000256D7" w:rsidRPr="008172A2" w:rsidRDefault="000256D7" w:rsidP="004B4950">
      <w:pPr>
        <w:jc w:val="both"/>
        <w:rPr>
          <w:rFonts w:ascii="Times New Roman" w:hAnsi="Times New Roman"/>
          <w:lang w:val="ro-RO"/>
        </w:rPr>
      </w:pP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6D3DFAA1"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Abzal Doszhanov</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5E6311DE"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DF01C9">
        <w:rPr>
          <w:rFonts w:ascii="Times New Roman" w:hAnsi="Times New Roman"/>
        </w:rPr>
        <w:t>8</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46DB7">
        <w:rPr>
          <w:rFonts w:ascii="Times New Roman" w:hAnsi="Times New Roman"/>
        </w:rPr>
        <w:t>1</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26/27</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.2021</w:t>
      </w:r>
    </w:p>
    <w:p w14:paraId="734599A5" w14:textId="77777777" w:rsidR="003D7850" w:rsidRPr="009F0230" w:rsidRDefault="003D7850" w:rsidP="003D7850">
      <w:pPr>
        <w:rPr>
          <w:rFonts w:ascii="Times New Roman" w:hAnsi="Times New Roman"/>
        </w:rPr>
      </w:pPr>
    </w:p>
    <w:p w14:paraId="5024512B" w14:textId="77777777" w:rsidR="003D7850" w:rsidRPr="009F0230" w:rsidRDefault="003D7850" w:rsidP="003D7850">
      <w:pPr>
        <w:rPr>
          <w:rFonts w:ascii="Times New Roman" w:hAnsi="Times New Roman"/>
        </w:rPr>
      </w:pPr>
    </w:p>
    <w:p w14:paraId="1C4AACC6" w14:textId="77777777" w:rsidR="003D7850" w:rsidRPr="009F0230" w:rsidRDefault="003D7850" w:rsidP="003D7850">
      <w:pPr>
        <w:jc w:val="both"/>
        <w:rPr>
          <w:rFonts w:ascii="Times New Roman" w:hAnsi="Times New Roman"/>
        </w:rPr>
      </w:pPr>
      <w:r w:rsidRPr="009F0230">
        <w:rPr>
          <w:rFonts w:ascii="Times New Roman" w:hAnsi="Times New Roman"/>
        </w:rPr>
        <w:t>Meeting secretaries:</w:t>
      </w:r>
    </w:p>
    <w:p w14:paraId="4F3BC9C2" w14:textId="77777777" w:rsidR="004B4950" w:rsidRPr="008172A2" w:rsidRDefault="004B4950" w:rsidP="004B4950">
      <w:pPr>
        <w:rPr>
          <w:rFonts w:ascii="Times New Roman" w:hAnsi="Times New Roman"/>
        </w:rPr>
      </w:pPr>
    </w:p>
    <w:p w14:paraId="0AA2800D" w14:textId="77777777" w:rsidR="00302C7D" w:rsidRPr="008172A2" w:rsidRDefault="00302C7D" w:rsidP="004B4950">
      <w:pPr>
        <w:rPr>
          <w:rFonts w:ascii="Times New Roman" w:hAnsi="Times New Roman"/>
        </w:rPr>
      </w:pPr>
    </w:p>
    <w:sectPr w:rsidR="00302C7D"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49A1F" w14:textId="77777777" w:rsidR="00915F53" w:rsidRDefault="00915F53" w:rsidP="00302C7D">
      <w:r>
        <w:separator/>
      </w:r>
    </w:p>
  </w:endnote>
  <w:endnote w:type="continuationSeparator" w:id="0">
    <w:p w14:paraId="740AC452" w14:textId="77777777" w:rsidR="00915F53" w:rsidRDefault="00915F53"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S.C. </w:t>
    </w:r>
    <w:proofErr w:type="spellStart"/>
    <w:r w:rsidR="00E83608" w:rsidRPr="00F13956">
      <w:rPr>
        <w:rFonts w:ascii="Century Gothic" w:hAnsi="Century Gothic"/>
        <w:b/>
        <w:bCs/>
        <w:sz w:val="16"/>
        <w:szCs w:val="16"/>
      </w:rPr>
      <w:t>Rompetrol</w:t>
    </w:r>
    <w:proofErr w:type="spellEnd"/>
    <w:r w:rsidR="00E83608" w:rsidRPr="00F13956">
      <w:rPr>
        <w:rFonts w:ascii="Century Gothic" w:hAnsi="Century Gothic"/>
        <w:b/>
        <w:bCs/>
        <w:sz w:val="16"/>
        <w:szCs w:val="16"/>
      </w:rPr>
      <w:t xml:space="preserve">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E2669" w14:textId="77777777" w:rsidR="00915F53" w:rsidRDefault="00915F53" w:rsidP="00302C7D">
      <w:r>
        <w:separator/>
      </w:r>
    </w:p>
  </w:footnote>
  <w:footnote w:type="continuationSeparator" w:id="0">
    <w:p w14:paraId="7E029893" w14:textId="77777777" w:rsidR="00915F53" w:rsidRDefault="00915F53"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8351F"/>
    <w:rsid w:val="000D728A"/>
    <w:rsid w:val="001A436B"/>
    <w:rsid w:val="001E08D0"/>
    <w:rsid w:val="001E31D3"/>
    <w:rsid w:val="00200FFE"/>
    <w:rsid w:val="0020291A"/>
    <w:rsid w:val="002152D8"/>
    <w:rsid w:val="00246DB7"/>
    <w:rsid w:val="00302C7D"/>
    <w:rsid w:val="003C567F"/>
    <w:rsid w:val="003C70C4"/>
    <w:rsid w:val="003D7850"/>
    <w:rsid w:val="00406FCA"/>
    <w:rsid w:val="0043580F"/>
    <w:rsid w:val="004A3192"/>
    <w:rsid w:val="004B4950"/>
    <w:rsid w:val="004D553F"/>
    <w:rsid w:val="004F1369"/>
    <w:rsid w:val="005C790A"/>
    <w:rsid w:val="005E5B75"/>
    <w:rsid w:val="006B2C26"/>
    <w:rsid w:val="0075367D"/>
    <w:rsid w:val="007D38DB"/>
    <w:rsid w:val="007D6EF0"/>
    <w:rsid w:val="008172A2"/>
    <w:rsid w:val="008361CA"/>
    <w:rsid w:val="008619D5"/>
    <w:rsid w:val="00893BD2"/>
    <w:rsid w:val="00894376"/>
    <w:rsid w:val="008C5AA5"/>
    <w:rsid w:val="00911CB7"/>
    <w:rsid w:val="00915F53"/>
    <w:rsid w:val="0093623A"/>
    <w:rsid w:val="009741B0"/>
    <w:rsid w:val="009A59D5"/>
    <w:rsid w:val="00A47A74"/>
    <w:rsid w:val="00A579F4"/>
    <w:rsid w:val="00A638A3"/>
    <w:rsid w:val="00A7168F"/>
    <w:rsid w:val="00A748BD"/>
    <w:rsid w:val="00A936B3"/>
    <w:rsid w:val="00AB155F"/>
    <w:rsid w:val="00AC73E2"/>
    <w:rsid w:val="00C16EAD"/>
    <w:rsid w:val="00C30DEF"/>
    <w:rsid w:val="00C32482"/>
    <w:rsid w:val="00CE3166"/>
    <w:rsid w:val="00D10E8D"/>
    <w:rsid w:val="00D35A79"/>
    <w:rsid w:val="00D55DF5"/>
    <w:rsid w:val="00D72B19"/>
    <w:rsid w:val="00DE296C"/>
    <w:rsid w:val="00DF01C9"/>
    <w:rsid w:val="00E05717"/>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2021-03-25T14:33:00Z</dcterms:created>
  <dcterms:modified xsi:type="dcterms:W3CDTF">2021-03-25T14:33:00Z</dcterms:modified>
</cp:coreProperties>
</file>