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CDD" w14:textId="77777777" w:rsidR="00942E7F" w:rsidRDefault="00942E7F" w:rsidP="004B4950">
      <w:pPr>
        <w:jc w:val="center"/>
        <w:rPr>
          <w:rFonts w:ascii="Times New Roman" w:hAnsi="Times New Roman"/>
          <w:b/>
        </w:rPr>
      </w:pPr>
    </w:p>
    <w:p w14:paraId="0F69F02F" w14:textId="25C122D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FB4F05">
        <w:rPr>
          <w:rFonts w:ascii="Times New Roman" w:hAnsi="Times New Roman"/>
          <w:b/>
        </w:rPr>
        <w:t>1</w:t>
      </w:r>
      <w:r w:rsidRPr="008172A2">
        <w:rPr>
          <w:rFonts w:ascii="Times New Roman" w:hAnsi="Times New Roman"/>
          <w:b/>
        </w:rPr>
        <w:t>/202</w:t>
      </w:r>
      <w:r w:rsidR="00021504">
        <w:rPr>
          <w:rFonts w:ascii="Times New Roman" w:hAnsi="Times New Roman"/>
          <w:b/>
        </w:rPr>
        <w:t>2</w:t>
      </w:r>
    </w:p>
    <w:p w14:paraId="6E2FF837" w14:textId="1533836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795D7C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3824FD31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795D7C">
        <w:rPr>
          <w:rFonts w:ascii="Times New Roman" w:hAnsi="Times New Roman"/>
          <w:b/>
        </w:rPr>
        <w:t>2</w:t>
      </w:r>
      <w:r w:rsidR="00021504">
        <w:rPr>
          <w:rFonts w:ascii="Times New Roman" w:hAnsi="Times New Roman"/>
          <w:b/>
        </w:rPr>
        <w:t>7</w:t>
      </w:r>
      <w:r w:rsidR="00795D7C">
        <w:rPr>
          <w:rFonts w:ascii="Times New Roman" w:hAnsi="Times New Roman"/>
          <w:b/>
        </w:rPr>
        <w:t>/2</w:t>
      </w:r>
      <w:r w:rsidR="00021504">
        <w:rPr>
          <w:rFonts w:ascii="Times New Roman" w:hAnsi="Times New Roman"/>
          <w:b/>
        </w:rPr>
        <w:t>8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795D7C">
        <w:rPr>
          <w:rFonts w:ascii="Times New Roman" w:hAnsi="Times New Roman"/>
          <w:b/>
        </w:rPr>
        <w:t>aprilie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021504">
        <w:rPr>
          <w:rFonts w:ascii="Times New Roman" w:hAnsi="Times New Roman"/>
          <w:b/>
        </w:rPr>
        <w:t>2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73E3BB4D" w14:textId="30C8CFED" w:rsidR="004B4950" w:rsidRDefault="004B4950" w:rsidP="004B4950">
      <w:pPr>
        <w:jc w:val="both"/>
        <w:rPr>
          <w:rFonts w:ascii="Times New Roman" w:hAnsi="Times New Roman"/>
        </w:rPr>
      </w:pPr>
    </w:p>
    <w:p w14:paraId="22DD7178" w14:textId="77777777" w:rsidR="00942E7F" w:rsidRPr="008172A2" w:rsidRDefault="00942E7F" w:rsidP="004B4950">
      <w:pPr>
        <w:jc w:val="both"/>
        <w:rPr>
          <w:rFonts w:ascii="Times New Roman" w:hAnsi="Times New Roman"/>
        </w:rPr>
      </w:pPr>
    </w:p>
    <w:p w14:paraId="2548A7F7" w14:textId="23DFC8CE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</w:t>
      </w:r>
      <w:r w:rsidR="00FB4F05" w:rsidRPr="008172A2">
        <w:rPr>
          <w:rFonts w:ascii="Times New Roman" w:hAnsi="Times New Roman"/>
        </w:rPr>
        <w:t>ă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Pr="008172A2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749D27A7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9B4311">
        <w:rPr>
          <w:rFonts w:ascii="Times New Roman" w:hAnsi="Times New Roman"/>
        </w:rPr>
        <w:t>Monitorul</w:t>
      </w:r>
      <w:proofErr w:type="spellEnd"/>
      <w:r w:rsidRPr="009B4311">
        <w:rPr>
          <w:rFonts w:ascii="Times New Roman" w:hAnsi="Times New Roman"/>
        </w:rPr>
        <w:t xml:space="preserve"> </w:t>
      </w:r>
      <w:proofErr w:type="spellStart"/>
      <w:r w:rsidRPr="009B4311">
        <w:rPr>
          <w:rFonts w:ascii="Times New Roman" w:hAnsi="Times New Roman"/>
        </w:rPr>
        <w:t>Oficial</w:t>
      </w:r>
      <w:proofErr w:type="spellEnd"/>
      <w:r w:rsidRPr="009B4311">
        <w:rPr>
          <w:rFonts w:ascii="Times New Roman" w:hAnsi="Times New Roman"/>
        </w:rPr>
        <w:t xml:space="preserve"> nr. </w:t>
      </w:r>
      <w:r w:rsidR="009B4311" w:rsidRPr="009B4311">
        <w:rPr>
          <w:rFonts w:ascii="Times New Roman" w:hAnsi="Times New Roman"/>
        </w:rPr>
        <w:t>1225 din 24.03.2022</w:t>
      </w:r>
      <w:r w:rsidRPr="009B4311">
        <w:rPr>
          <w:rFonts w:ascii="Times New Roman" w:hAnsi="Times New Roman"/>
        </w:rPr>
        <w:t>,</w:t>
      </w: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ziarul</w:t>
      </w:r>
      <w:proofErr w:type="spellEnd"/>
      <w:r w:rsidRPr="008172A2">
        <w:rPr>
          <w:rFonts w:ascii="Times New Roman" w:hAnsi="Times New Roman"/>
        </w:rPr>
        <w:t xml:space="preserve"> Bursa nr. </w:t>
      </w:r>
      <w:r w:rsidR="00795D7C">
        <w:rPr>
          <w:rFonts w:ascii="Times New Roman" w:hAnsi="Times New Roman"/>
        </w:rPr>
        <w:t>5</w:t>
      </w:r>
      <w:r w:rsidR="00021504">
        <w:rPr>
          <w:rFonts w:ascii="Times New Roman" w:hAnsi="Times New Roman"/>
        </w:rPr>
        <w:t>6</w:t>
      </w:r>
      <w:r w:rsidRPr="008172A2">
        <w:rPr>
          <w:rFonts w:ascii="Times New Roman" w:hAnsi="Times New Roman"/>
        </w:rPr>
        <w:t xml:space="preserve"> </w:t>
      </w:r>
      <w:proofErr w:type="gramStart"/>
      <w:r w:rsidRPr="008172A2">
        <w:rPr>
          <w:rFonts w:ascii="Times New Roman" w:hAnsi="Times New Roman"/>
        </w:rPr>
        <w:t>din</w:t>
      </w:r>
      <w:proofErr w:type="gramEnd"/>
      <w:r w:rsidRPr="008172A2">
        <w:rPr>
          <w:rFonts w:ascii="Times New Roman" w:hAnsi="Times New Roman"/>
        </w:rPr>
        <w:t xml:space="preserve"> </w:t>
      </w:r>
      <w:r w:rsidR="00795D7C">
        <w:rPr>
          <w:rFonts w:ascii="Times New Roman" w:hAnsi="Times New Roman"/>
        </w:rPr>
        <w:t>2</w:t>
      </w:r>
      <w:r w:rsidR="00021504">
        <w:rPr>
          <w:rFonts w:ascii="Times New Roman" w:hAnsi="Times New Roman"/>
        </w:rPr>
        <w:t>4</w:t>
      </w:r>
      <w:r w:rsidR="00795D7C">
        <w:rPr>
          <w:rFonts w:ascii="Times New Roman" w:hAnsi="Times New Roman"/>
        </w:rPr>
        <w:t>.03.202</w:t>
      </w:r>
      <w:r w:rsidR="00021504">
        <w:rPr>
          <w:rFonts w:ascii="Times New Roman" w:hAnsi="Times New Roman"/>
        </w:rPr>
        <w:t>2</w:t>
      </w:r>
      <w:r w:rsidRPr="008172A2">
        <w:rPr>
          <w:rFonts w:ascii="Times New Roman" w:hAnsi="Times New Roman"/>
        </w:rPr>
        <w:t>,</w:t>
      </w:r>
    </w:p>
    <w:p w14:paraId="0064B6E2" w14:textId="77777777" w:rsidR="008172A2" w:rsidRPr="008172A2" w:rsidRDefault="008172A2" w:rsidP="008172A2">
      <w:pPr>
        <w:jc w:val="both"/>
        <w:rPr>
          <w:rFonts w:ascii="Times New Roman" w:hAnsi="Times New Roman"/>
        </w:rPr>
      </w:pPr>
    </w:p>
    <w:p w14:paraId="603CB612" w14:textId="474C1222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795D7C">
        <w:rPr>
          <w:rFonts w:ascii="Times New Roman" w:hAnsi="Times New Roman"/>
          <w:lang w:val="ro-RO"/>
        </w:rPr>
        <w:t>2</w:t>
      </w:r>
      <w:r w:rsidR="00021504">
        <w:rPr>
          <w:rFonts w:ascii="Times New Roman" w:hAnsi="Times New Roman"/>
          <w:lang w:val="ro-RO"/>
        </w:rPr>
        <w:t>7</w:t>
      </w:r>
      <w:r w:rsidR="00795D7C">
        <w:rPr>
          <w:rFonts w:ascii="Times New Roman" w:hAnsi="Times New Roman"/>
          <w:lang w:val="ro-RO"/>
        </w:rPr>
        <w:t>/2</w:t>
      </w:r>
      <w:r w:rsidR="00021504">
        <w:rPr>
          <w:rFonts w:ascii="Times New Roman" w:hAnsi="Times New Roman"/>
          <w:lang w:val="ro-RO"/>
        </w:rPr>
        <w:t>8</w:t>
      </w:r>
      <w:r w:rsidRPr="008172A2">
        <w:rPr>
          <w:rFonts w:ascii="Times New Roman" w:hAnsi="Times New Roman"/>
          <w:lang w:val="ro-RO"/>
        </w:rPr>
        <w:t xml:space="preserve">]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021504">
        <w:rPr>
          <w:rFonts w:ascii="Times New Roman" w:hAnsi="Times New Roman"/>
          <w:lang w:val="ro-RO"/>
        </w:rPr>
        <w:t>2</w:t>
      </w:r>
      <w:r w:rsidRPr="008172A2">
        <w:rPr>
          <w:rFonts w:ascii="Times New Roman" w:hAnsi="Times New Roman"/>
          <w:lang w:val="ro-RO"/>
        </w:rPr>
        <w:t>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4C016E">
        <w:rPr>
          <w:rFonts w:ascii="Times New Roman" w:hAnsi="Times New Roman"/>
          <w:lang w:val="ro-RO"/>
        </w:rPr>
        <w:t>1</w:t>
      </w:r>
      <w:r w:rsidR="00021504">
        <w:rPr>
          <w:rFonts w:ascii="Times New Roman" w:hAnsi="Times New Roman"/>
          <w:lang w:val="ro-RO"/>
        </w:rPr>
        <w:t>9</w:t>
      </w:r>
      <w:r w:rsidR="004C016E">
        <w:rPr>
          <w:rFonts w:ascii="Times New Roman" w:hAnsi="Times New Roman"/>
          <w:lang w:val="ro-RO"/>
        </w:rPr>
        <w:t xml:space="preserve">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021504">
        <w:rPr>
          <w:rFonts w:ascii="Times New Roman" w:hAnsi="Times New Roman"/>
          <w:lang w:val="ro-RO"/>
        </w:rPr>
        <w:t>2</w:t>
      </w:r>
      <w:r w:rsidRPr="008172A2">
        <w:rPr>
          <w:rFonts w:ascii="Times New Roman" w:hAnsi="Times New Roman"/>
          <w:lang w:val="ro-RO"/>
        </w:rPr>
        <w:t>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proofErr w:type="gramStart"/>
      <w:r w:rsidRPr="008172A2">
        <w:rPr>
          <w:rFonts w:ascii="Times New Roman" w:hAnsi="Times New Roman"/>
        </w:rPr>
        <w:t>a</w:t>
      </w:r>
      <w:proofErr w:type="gram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zi: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6F3A3EC6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2B8D8869" w14:textId="2A335060" w:rsidR="005C6A51" w:rsidRPr="004C016E" w:rsidRDefault="004C016E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bookmarkStart w:id="2" w:name="_Hlk62748317"/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bookmarkEnd w:id="2"/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</w:t>
      </w:r>
      <w:bookmarkStart w:id="3" w:name="_Hlk62748414"/>
      <w:r w:rsidRPr="000B6176">
        <w:rPr>
          <w:rFonts w:ascii="Times New Roman" w:hAnsi="Times New Roman"/>
          <w:i/>
          <w:iCs/>
        </w:rPr>
        <w:t xml:space="preserve">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bookmarkEnd w:id="3"/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>,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r w:rsidR="00795D7C" w:rsidRPr="00795D7C">
        <w:rPr>
          <w:rFonts w:ascii="Times New Roman" w:hAnsi="Times New Roman"/>
          <w:i/>
          <w:iCs/>
          <w:lang w:val="ro-RO"/>
        </w:rPr>
        <w:t>situaţiilor financiare anuale individuale încheiate la 31 decembrie 202</w:t>
      </w:r>
      <w:r w:rsidR="00021504">
        <w:rPr>
          <w:rFonts w:ascii="Times New Roman" w:hAnsi="Times New Roman"/>
          <w:i/>
          <w:iCs/>
          <w:lang w:val="ro-RO"/>
        </w:rPr>
        <w:t>1</w:t>
      </w:r>
      <w:r w:rsidR="00795D7C" w:rsidRPr="00795D7C">
        <w:rPr>
          <w:rFonts w:ascii="Times New Roman" w:hAnsi="Times New Roman"/>
          <w:i/>
          <w:iCs/>
          <w:lang w:val="ro-RO"/>
        </w:rPr>
        <w:t xml:space="preserve">, întocmite în conformitate </w:t>
      </w:r>
      <w:r w:rsidR="00795D7C" w:rsidRPr="00795D7C">
        <w:rPr>
          <w:rFonts w:ascii="Times New Roman" w:hAnsi="Times New Roman"/>
          <w:bCs/>
          <w:i/>
          <w:iCs/>
          <w:lang w:val="ro-RO"/>
        </w:rPr>
        <w:t>cu Standardele Internaţionale de Raportare Financiară (“IFRS”)</w:t>
      </w:r>
      <w:r w:rsidR="00795D7C" w:rsidRPr="00795D7C">
        <w:rPr>
          <w:rFonts w:ascii="Times New Roman" w:hAnsi="Times New Roman"/>
          <w:i/>
          <w:iCs/>
          <w:lang w:val="ro-RO"/>
        </w:rPr>
        <w:t>, pe baza Raportului Anual al Consiliului de Administraţie şi a Raportului Auditorului financiar al societăţii</w:t>
      </w:r>
      <w:r w:rsidRPr="004C016E">
        <w:rPr>
          <w:rFonts w:ascii="Times New Roman" w:hAnsi="Times New Roman"/>
          <w:i/>
          <w:iCs/>
          <w:lang w:val="fr-FR"/>
        </w:rPr>
        <w:t> </w:t>
      </w:r>
      <w:r w:rsidR="005C6A51" w:rsidRPr="004C016E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1C1CB743" w14:textId="2D2BB95C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C016E">
        <w:rPr>
          <w:rFonts w:ascii="Times New Roman" w:hAnsi="Times New Roman"/>
          <w:u w:val="single"/>
        </w:rPr>
        <w:t>2</w:t>
      </w:r>
    </w:p>
    <w:p w14:paraId="0172C469" w14:textId="77777777" w:rsidR="00795D7C" w:rsidRDefault="00795D7C" w:rsidP="004B4950">
      <w:pPr>
        <w:jc w:val="both"/>
        <w:rPr>
          <w:rFonts w:ascii="Times New Roman" w:hAnsi="Times New Roman"/>
          <w:u w:val="single"/>
        </w:rPr>
      </w:pPr>
    </w:p>
    <w:p w14:paraId="5DE1E97C" w14:textId="0AB6EE28" w:rsidR="005C6A51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</w:t>
      </w:r>
      <w:r w:rsidRPr="007250BC">
        <w:rPr>
          <w:rFonts w:ascii="Times New Roman" w:hAnsi="Times New Roman"/>
          <w:lang w:val="ro-RO"/>
        </w:rPr>
        <w:lastRenderedPageBreak/>
        <w:t>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Pr="00795D7C">
        <w:rPr>
          <w:rFonts w:ascii="Times New Roman" w:hAnsi="Times New Roman"/>
          <w:i/>
          <w:iCs/>
          <w:lang w:val="es-ES"/>
        </w:rPr>
        <w:t>modul</w:t>
      </w:r>
      <w:proofErr w:type="spellEnd"/>
      <w:r w:rsidRPr="00795D7C">
        <w:rPr>
          <w:rFonts w:ascii="Times New Roman" w:hAnsi="Times New Roman"/>
          <w:i/>
          <w:iCs/>
          <w:lang w:val="es-ES"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  <w:lang w:val="es-ES"/>
        </w:rPr>
        <w:t>repartizare</w:t>
      </w:r>
      <w:proofErr w:type="spellEnd"/>
      <w:r w:rsidRPr="00795D7C">
        <w:rPr>
          <w:rFonts w:ascii="Times New Roman" w:hAnsi="Times New Roman"/>
          <w:i/>
          <w:iCs/>
          <w:lang w:val="es-ES"/>
        </w:rPr>
        <w:t xml:space="preserve"> a </w:t>
      </w:r>
      <w:r w:rsidRPr="00795D7C">
        <w:rPr>
          <w:rFonts w:ascii="Times New Roman" w:hAnsi="Times New Roman"/>
          <w:i/>
          <w:iCs/>
          <w:lang w:val="ro-RO"/>
        </w:rPr>
        <w:t>profitului net al societăţii  realizat în anul 202</w:t>
      </w:r>
      <w:r w:rsidR="00021504">
        <w:rPr>
          <w:rFonts w:ascii="Times New Roman" w:hAnsi="Times New Roman"/>
          <w:i/>
          <w:iCs/>
          <w:lang w:val="ro-RO"/>
        </w:rPr>
        <w:t>1</w:t>
      </w:r>
      <w:r w:rsidRPr="00795D7C">
        <w:rPr>
          <w:rFonts w:ascii="Times New Roman" w:hAnsi="Times New Roman"/>
          <w:i/>
          <w:iCs/>
          <w:lang w:val="ro-RO"/>
        </w:rPr>
        <w:t xml:space="preserve"> în sumă </w:t>
      </w:r>
      <w:r w:rsidRPr="00795D7C">
        <w:rPr>
          <w:rFonts w:ascii="Times New Roman" w:hAnsi="Times New Roman"/>
          <w:bCs/>
          <w:i/>
          <w:iCs/>
          <w:lang w:val="ro-RO"/>
        </w:rPr>
        <w:t xml:space="preserve">de </w:t>
      </w:r>
      <w:r w:rsidR="00021504" w:rsidRPr="004757D0">
        <w:rPr>
          <w:rFonts w:ascii="Times New Roman" w:hAnsi="Times New Roman"/>
          <w:b/>
          <w:bCs/>
        </w:rPr>
        <w:t>1</w:t>
      </w:r>
      <w:r w:rsidR="00021504" w:rsidRPr="00021504">
        <w:rPr>
          <w:rFonts w:ascii="Times New Roman" w:hAnsi="Times New Roman"/>
          <w:b/>
          <w:bCs/>
          <w:i/>
          <w:iCs/>
        </w:rPr>
        <w:t>.629.634</w:t>
      </w:r>
      <w:r w:rsidR="00021504" w:rsidRPr="00021504">
        <w:rPr>
          <w:rFonts w:ascii="Times New Roman" w:hAnsi="Times New Roman"/>
          <w:i/>
          <w:iCs/>
        </w:rPr>
        <w:t xml:space="preserve"> </w:t>
      </w:r>
      <w:r w:rsidR="00021504" w:rsidRPr="00021504">
        <w:rPr>
          <w:rFonts w:ascii="Times New Roman" w:hAnsi="Times New Roman"/>
          <w:b/>
          <w:bCs/>
          <w:i/>
          <w:iCs/>
        </w:rPr>
        <w:t>lei</w:t>
      </w:r>
      <w:r w:rsidR="00021504" w:rsidRPr="00021504">
        <w:rPr>
          <w:rFonts w:ascii="Times New Roman" w:hAnsi="Times New Roman"/>
          <w:i/>
          <w:iCs/>
          <w:lang w:val="ro-RO"/>
        </w:rPr>
        <w:t xml:space="preserve">, ca dividend, respectiv </w:t>
      </w:r>
      <w:r w:rsidR="00021504" w:rsidRPr="00021504">
        <w:rPr>
          <w:rFonts w:ascii="Times New Roman" w:hAnsi="Times New Roman"/>
          <w:i/>
          <w:iCs/>
        </w:rPr>
        <w:t>0,005857970</w:t>
      </w:r>
      <w:r w:rsidR="00021504" w:rsidRPr="004757D0">
        <w:rPr>
          <w:rFonts w:ascii="Times New Roman" w:hAnsi="Times New Roman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lei brut/acţiune;</w:t>
      </w:r>
    </w:p>
    <w:p w14:paraId="3E7FF7F6" w14:textId="4E586492" w:rsidR="00795D7C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</w:p>
    <w:p w14:paraId="7E131162" w14:textId="1C967718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</w:p>
    <w:p w14:paraId="3C8ED9BB" w14:textId="7494CD92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0B9F5E5E" w14:textId="2D0C8FA4" w:rsidR="00FB4F05" w:rsidRPr="00FB4F05" w:rsidRDefault="00FB4F05" w:rsidP="00795D7C">
      <w:pPr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FB4F05">
        <w:rPr>
          <w:rFonts w:ascii="Times New Roman" w:hAnsi="Times New Roman"/>
          <w:lang w:val="ro-RO"/>
        </w:rPr>
        <w:t xml:space="preserve"> </w:t>
      </w:r>
      <w:r w:rsidRPr="00FB4F05">
        <w:rPr>
          <w:rFonts w:ascii="Times New Roman" w:hAnsi="Times New Roman"/>
          <w:i/>
          <w:iCs/>
          <w:lang w:val="ro-RO"/>
        </w:rPr>
        <w:t>descărc</w:t>
      </w:r>
      <w:r w:rsidR="00155134">
        <w:rPr>
          <w:rFonts w:ascii="Times New Roman" w:hAnsi="Times New Roman"/>
          <w:i/>
          <w:iCs/>
          <w:lang w:val="ro-RO"/>
        </w:rPr>
        <w:t>area</w:t>
      </w:r>
      <w:r w:rsidRPr="00FB4F05">
        <w:rPr>
          <w:rFonts w:ascii="Times New Roman" w:hAnsi="Times New Roman"/>
          <w:i/>
          <w:iCs/>
          <w:lang w:val="ro-RO"/>
        </w:rPr>
        <w:t xml:space="preserve"> de gestiune a administratorilor Societăţii pentru activitatea desfăşurată în exerciţiul financiar 202</w:t>
      </w:r>
      <w:r w:rsidR="00021504">
        <w:rPr>
          <w:rFonts w:ascii="Times New Roman" w:hAnsi="Times New Roman"/>
          <w:i/>
          <w:iCs/>
          <w:lang w:val="ro-RO"/>
        </w:rPr>
        <w:t>1</w:t>
      </w:r>
      <w:r w:rsidRPr="00FB4F05">
        <w:rPr>
          <w:rFonts w:ascii="Times New Roman" w:hAnsi="Times New Roman"/>
          <w:i/>
          <w:iCs/>
          <w:lang w:val="ro-RO"/>
        </w:rPr>
        <w:t>, pe baza rapoartelor prezentate.</w:t>
      </w:r>
    </w:p>
    <w:p w14:paraId="69D67DE4" w14:textId="64A892C1" w:rsidR="00FB4F05" w:rsidRDefault="00FB4F05" w:rsidP="00795D7C">
      <w:pPr>
        <w:jc w:val="both"/>
        <w:rPr>
          <w:rFonts w:ascii="Times New Roman" w:hAnsi="Times New Roman"/>
          <w:b/>
          <w:bCs/>
        </w:rPr>
      </w:pPr>
    </w:p>
    <w:p w14:paraId="2085058F" w14:textId="77777777" w:rsidR="00FB4F05" w:rsidRDefault="00FB4F05" w:rsidP="00FB4F05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4</w:t>
      </w:r>
    </w:p>
    <w:p w14:paraId="3212EAC7" w14:textId="77777777" w:rsidR="00FB4F05" w:rsidRDefault="00FB4F05" w:rsidP="00795D7C">
      <w:pPr>
        <w:jc w:val="both"/>
        <w:rPr>
          <w:rFonts w:ascii="Times New Roman" w:hAnsi="Times New Roman"/>
          <w:u w:val="single"/>
        </w:rPr>
      </w:pPr>
    </w:p>
    <w:p w14:paraId="30170477" w14:textId="3DC69609" w:rsidR="00795D7C" w:rsidRDefault="00795D7C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rFonts w:ascii="Times New Roman" w:hAnsi="Times New Roman"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bugetul de venituri şi cheltuieli aferent anului 202</w:t>
      </w:r>
      <w:r w:rsidR="00021504">
        <w:rPr>
          <w:rFonts w:ascii="Times New Roman" w:hAnsi="Times New Roman"/>
          <w:i/>
          <w:iCs/>
          <w:lang w:val="ro-RO"/>
        </w:rPr>
        <w:t>2</w:t>
      </w:r>
      <w:r w:rsidRPr="00795D7C">
        <w:rPr>
          <w:rFonts w:ascii="Times New Roman" w:hAnsi="Times New Roman"/>
          <w:i/>
          <w:iCs/>
          <w:lang w:val="ro-RO"/>
        </w:rPr>
        <w:t xml:space="preserve"> şi a programului de investiţii pentru anul 202</w:t>
      </w:r>
      <w:r w:rsidR="00021504">
        <w:rPr>
          <w:rFonts w:ascii="Times New Roman" w:hAnsi="Times New Roman"/>
          <w:i/>
          <w:iCs/>
          <w:lang w:val="ro-RO"/>
        </w:rPr>
        <w:t>2</w:t>
      </w:r>
      <w:r>
        <w:rPr>
          <w:rFonts w:ascii="Times New Roman" w:hAnsi="Times New Roman"/>
          <w:i/>
          <w:iCs/>
          <w:lang w:val="ro-RO"/>
        </w:rPr>
        <w:t>.</w:t>
      </w:r>
    </w:p>
    <w:p w14:paraId="2EAD7F29" w14:textId="50F421BC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4B0875B8" w14:textId="00E401C1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5</w:t>
      </w:r>
    </w:p>
    <w:p w14:paraId="1E98E06C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0BEFAF8" w14:textId="21B9CAC5" w:rsidR="00795D7C" w:rsidRDefault="00795D7C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lang w:eastAsia="en-GB"/>
        </w:rPr>
        <w:t xml:space="preserve"> </w:t>
      </w:r>
      <w:r w:rsidR="00021504" w:rsidRPr="00795D7C">
        <w:rPr>
          <w:rFonts w:ascii="Times New Roman" w:hAnsi="Times New Roman"/>
          <w:i/>
          <w:iCs/>
          <w:lang w:val="ro-RO"/>
        </w:rPr>
        <w:t>remuneraţi</w:t>
      </w:r>
      <w:r w:rsidR="00021504">
        <w:rPr>
          <w:rFonts w:ascii="Times New Roman" w:hAnsi="Times New Roman"/>
          <w:i/>
          <w:iCs/>
          <w:lang w:val="ro-RO"/>
        </w:rPr>
        <w:t>a</w:t>
      </w:r>
      <w:r w:rsidR="00021504" w:rsidRPr="00795D7C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lunar</w:t>
      </w:r>
      <w:r w:rsidR="00021504">
        <w:rPr>
          <w:rFonts w:ascii="Times New Roman" w:hAnsi="Times New Roman"/>
          <w:i/>
          <w:iCs/>
        </w:rPr>
        <w:t>ă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brut</w:t>
      </w:r>
      <w:r w:rsidR="00021504">
        <w:rPr>
          <w:rFonts w:ascii="Times New Roman" w:hAnsi="Times New Roman"/>
          <w:i/>
          <w:iCs/>
        </w:rPr>
        <w:t>ă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r w:rsidR="00021504" w:rsidRPr="00795D7C">
        <w:rPr>
          <w:rFonts w:ascii="Times New Roman" w:hAnsi="Times New Roman"/>
          <w:i/>
          <w:iCs/>
          <w:lang w:val="ro-RO"/>
        </w:rPr>
        <w:t>datorat</w:t>
      </w:r>
      <w:r w:rsidR="00021504">
        <w:rPr>
          <w:rFonts w:ascii="Times New Roman" w:hAnsi="Times New Roman"/>
          <w:i/>
          <w:iCs/>
          <w:lang w:val="ro-RO"/>
        </w:rPr>
        <w:t>ă</w:t>
      </w:r>
      <w:r w:rsidR="00021504" w:rsidRPr="00795D7C">
        <w:rPr>
          <w:rFonts w:ascii="Times New Roman" w:hAnsi="Times New Roman"/>
          <w:i/>
          <w:iCs/>
          <w:lang w:val="ro-RO"/>
        </w:rPr>
        <w:t xml:space="preserve"> pentru exerciţiul financiar 202</w:t>
      </w:r>
      <w:r w:rsidR="00021504">
        <w:rPr>
          <w:rFonts w:ascii="Times New Roman" w:hAnsi="Times New Roman"/>
          <w:i/>
          <w:iCs/>
          <w:lang w:val="ro-RO"/>
        </w:rPr>
        <w:t>2</w:t>
      </w:r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membrilor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i/>
          <w:iCs/>
        </w:rPr>
        <w:t>Administraţie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, </w:t>
      </w:r>
      <w:r w:rsidR="00021504" w:rsidRPr="00795D7C">
        <w:rPr>
          <w:rFonts w:ascii="Times New Roman" w:hAnsi="Times New Roman"/>
          <w:bCs/>
          <w:i/>
          <w:iCs/>
        </w:rPr>
        <w:t xml:space="preserve">precum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şi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stabilirea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limitei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generale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a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remuneraţiilor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suplimentare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ale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membrilor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cărora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le-au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fost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acordate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funcţii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specifice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în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cadrul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>.</w:t>
      </w:r>
    </w:p>
    <w:p w14:paraId="6CBA4193" w14:textId="40729300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68251031" w14:textId="6E2DB80F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  <w:u w:val="single"/>
        </w:rPr>
        <w:t xml:space="preserve"> </w:t>
      </w:r>
    </w:p>
    <w:p w14:paraId="70EB0BD4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379A229" w14:textId="2179AFA5" w:rsidR="004D4037" w:rsidRDefault="00795D7C" w:rsidP="004D4037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4D4037" w:rsidRPr="004D4037">
        <w:rPr>
          <w:rFonts w:ascii="Times New Roman" w:hAnsi="Times New Roman"/>
          <w:i/>
          <w:iCs/>
        </w:rPr>
        <w:t>alegerea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 a 5 (</w:t>
      </w:r>
      <w:proofErr w:type="spellStart"/>
      <w:r w:rsidR="004D4037" w:rsidRPr="004D4037">
        <w:rPr>
          <w:rFonts w:ascii="Times New Roman" w:hAnsi="Times New Roman"/>
          <w:i/>
          <w:iCs/>
        </w:rPr>
        <w:t>cinci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) </w:t>
      </w:r>
      <w:proofErr w:type="spellStart"/>
      <w:r w:rsidR="004D4037" w:rsidRPr="004D4037">
        <w:rPr>
          <w:rFonts w:ascii="Times New Roman" w:hAnsi="Times New Roman"/>
          <w:i/>
          <w:iCs/>
        </w:rPr>
        <w:t>membri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 </w:t>
      </w:r>
      <w:proofErr w:type="spellStart"/>
      <w:r w:rsidR="004D4037" w:rsidRPr="004D4037">
        <w:rPr>
          <w:rFonts w:ascii="Times New Roman" w:hAnsi="Times New Roman"/>
          <w:i/>
          <w:iCs/>
        </w:rPr>
        <w:t>în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 </w:t>
      </w:r>
      <w:proofErr w:type="spellStart"/>
      <w:r w:rsidR="004D4037" w:rsidRPr="004D4037">
        <w:rPr>
          <w:rFonts w:ascii="Times New Roman" w:hAnsi="Times New Roman"/>
          <w:i/>
          <w:iCs/>
        </w:rPr>
        <w:t>Consiliul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 de </w:t>
      </w:r>
      <w:proofErr w:type="spellStart"/>
      <w:r w:rsidR="004D4037" w:rsidRPr="004D4037">
        <w:rPr>
          <w:rFonts w:ascii="Times New Roman" w:hAnsi="Times New Roman"/>
          <w:i/>
          <w:iCs/>
        </w:rPr>
        <w:t>Administraţie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 al </w:t>
      </w:r>
      <w:proofErr w:type="spellStart"/>
      <w:r w:rsidR="004D4037" w:rsidRPr="004D4037">
        <w:rPr>
          <w:rFonts w:ascii="Times New Roman" w:hAnsi="Times New Roman"/>
          <w:i/>
          <w:iCs/>
        </w:rPr>
        <w:t>Societăţii</w:t>
      </w:r>
      <w:proofErr w:type="spellEnd"/>
      <w:r w:rsidR="004D4037">
        <w:rPr>
          <w:rFonts w:ascii="Times New Roman" w:hAnsi="Times New Roman"/>
        </w:rPr>
        <w:t xml:space="preserve"> </w:t>
      </w:r>
      <w:r w:rsidR="004D4037" w:rsidRPr="004D4037">
        <w:rPr>
          <w:rFonts w:ascii="Times New Roman" w:hAnsi="Times New Roman"/>
          <w:i/>
          <w:iCs/>
          <w:lang w:val="ro-RO"/>
        </w:rPr>
        <w:t>pentru un mandat de 4 ani începând cu data de</w:t>
      </w:r>
      <w:r w:rsidR="004D4037" w:rsidRPr="004D4037">
        <w:rPr>
          <w:rFonts w:ascii="Times New Roman" w:hAnsi="Times New Roman"/>
          <w:b/>
          <w:i/>
          <w:iCs/>
          <w:lang w:val="ro-RO"/>
        </w:rPr>
        <w:t xml:space="preserve"> </w:t>
      </w:r>
      <w:r w:rsidR="004D4037" w:rsidRPr="004D4037">
        <w:rPr>
          <w:rFonts w:ascii="Times New Roman" w:hAnsi="Times New Roman"/>
          <w:i/>
          <w:iCs/>
          <w:lang w:val="ro-RO"/>
        </w:rPr>
        <w:t>30.04.2022</w:t>
      </w:r>
      <w:r w:rsidR="004D4037" w:rsidRPr="00DA6894">
        <w:rPr>
          <w:rFonts w:ascii="Times New Roman" w:hAnsi="Times New Roman"/>
        </w:rPr>
        <w:t xml:space="preserve">, </w:t>
      </w:r>
      <w:proofErr w:type="spellStart"/>
      <w:r w:rsidR="004D4037" w:rsidRPr="004D4037">
        <w:rPr>
          <w:rFonts w:ascii="Times New Roman" w:hAnsi="Times New Roman"/>
          <w:i/>
          <w:iCs/>
        </w:rPr>
        <w:t>după</w:t>
      </w:r>
      <w:proofErr w:type="spellEnd"/>
      <w:r w:rsidR="004D4037" w:rsidRPr="004D4037">
        <w:rPr>
          <w:rFonts w:ascii="Times New Roman" w:hAnsi="Times New Roman"/>
          <w:i/>
          <w:iCs/>
        </w:rPr>
        <w:t xml:space="preserve"> cum </w:t>
      </w:r>
      <w:proofErr w:type="spellStart"/>
      <w:r w:rsidR="004D4037" w:rsidRPr="004D4037">
        <w:rPr>
          <w:rFonts w:ascii="Times New Roman" w:hAnsi="Times New Roman"/>
          <w:i/>
          <w:iCs/>
        </w:rPr>
        <w:t>urmează</w:t>
      </w:r>
      <w:proofErr w:type="spellEnd"/>
      <w:r w:rsidR="004D4037" w:rsidRPr="00DA6894">
        <w:rPr>
          <w:rFonts w:ascii="Times New Roman" w:hAnsi="Times New Roman"/>
        </w:rPr>
        <w:t xml:space="preserve">: </w:t>
      </w:r>
    </w:p>
    <w:p w14:paraId="2C4EE59F" w14:textId="77777777" w:rsidR="004D4037" w:rsidRDefault="004D4037" w:rsidP="004D4037">
      <w:pPr>
        <w:jc w:val="both"/>
        <w:rPr>
          <w:rFonts w:ascii="Times New Roman" w:hAnsi="Times New Roman"/>
        </w:rPr>
      </w:pPr>
    </w:p>
    <w:p w14:paraId="17753EAD" w14:textId="77777777" w:rsidR="004D4037" w:rsidRPr="00D11495" w:rsidRDefault="004D4037" w:rsidP="004D4037">
      <w:pPr>
        <w:jc w:val="both"/>
        <w:rPr>
          <w:rFonts w:ascii="Times New Roman" w:hAnsi="Times New Roman"/>
        </w:rPr>
      </w:pPr>
      <w:proofErr w:type="spellStart"/>
      <w:r w:rsidRPr="00D11495">
        <w:rPr>
          <w:rFonts w:ascii="Times New Roman" w:hAnsi="Times New Roman"/>
        </w:rPr>
        <w:t>Componenţa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Consiliului</w:t>
      </w:r>
      <w:proofErr w:type="spellEnd"/>
      <w:r w:rsidRPr="00D11495">
        <w:rPr>
          <w:rFonts w:ascii="Times New Roman" w:hAnsi="Times New Roman"/>
        </w:rPr>
        <w:t xml:space="preserve"> de </w:t>
      </w:r>
      <w:proofErr w:type="spellStart"/>
      <w:r w:rsidRPr="00D11495">
        <w:rPr>
          <w:rFonts w:ascii="Times New Roman" w:hAnsi="Times New Roman"/>
        </w:rPr>
        <w:t>Administraţie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este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următoarea</w:t>
      </w:r>
      <w:proofErr w:type="spellEnd"/>
      <w:r w:rsidRPr="00D11495">
        <w:rPr>
          <w:rFonts w:ascii="Times New Roman" w:hAnsi="Times New Roman"/>
        </w:rPr>
        <w:t xml:space="preserve">: </w:t>
      </w:r>
    </w:p>
    <w:p w14:paraId="07F2202F" w14:textId="77777777" w:rsidR="004D4037" w:rsidRPr="00D11495" w:rsidRDefault="004D4037" w:rsidP="004D4037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D11495">
        <w:rPr>
          <w:rFonts w:ascii="Times New Roman" w:hAnsi="Times New Roman"/>
          <w:lang w:val="ro-RO"/>
        </w:rPr>
        <w:t>Doamna/Domnul ___________</w:t>
      </w:r>
      <w:r w:rsidRPr="00D11495">
        <w:rPr>
          <w:rFonts w:ascii="Times New Roman" w:hAnsi="Times New Roman"/>
        </w:rPr>
        <w:t xml:space="preserve">, </w:t>
      </w:r>
      <w:proofErr w:type="spellStart"/>
      <w:r w:rsidRPr="00D11495">
        <w:rPr>
          <w:rFonts w:ascii="Times New Roman" w:hAnsi="Times New Roman"/>
        </w:rPr>
        <w:t>cetăţean</w:t>
      </w:r>
      <w:proofErr w:type="spellEnd"/>
      <w:r w:rsidRPr="00D11495">
        <w:rPr>
          <w:rFonts w:ascii="Times New Roman" w:hAnsi="Times New Roman"/>
        </w:rPr>
        <w:t xml:space="preserve"> ____, cu </w:t>
      </w:r>
      <w:proofErr w:type="spellStart"/>
      <w:r w:rsidRPr="00D11495">
        <w:rPr>
          <w:rFonts w:ascii="Times New Roman" w:hAnsi="Times New Roman"/>
        </w:rPr>
        <w:t>domiciliul</w:t>
      </w:r>
      <w:proofErr w:type="spellEnd"/>
      <w:r w:rsidRPr="00D11495">
        <w:rPr>
          <w:rFonts w:ascii="Times New Roman" w:hAnsi="Times New Roman"/>
        </w:rPr>
        <w:t>/</w:t>
      </w:r>
      <w:proofErr w:type="spellStart"/>
      <w:r w:rsidRPr="00D11495">
        <w:rPr>
          <w:rFonts w:ascii="Times New Roman" w:hAnsi="Times New Roman"/>
        </w:rPr>
        <w:t>reşedinţa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în</w:t>
      </w:r>
      <w:proofErr w:type="spellEnd"/>
      <w:r w:rsidRPr="00D11495">
        <w:rPr>
          <w:rFonts w:ascii="Times New Roman" w:hAnsi="Times New Roman"/>
        </w:rPr>
        <w:t xml:space="preserve"> _________; </w:t>
      </w:r>
    </w:p>
    <w:p w14:paraId="6EC95A6D" w14:textId="77777777" w:rsidR="004D4037" w:rsidRPr="00D11495" w:rsidRDefault="004D4037" w:rsidP="004D4037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D11495">
        <w:rPr>
          <w:rFonts w:ascii="Times New Roman" w:hAnsi="Times New Roman"/>
          <w:lang w:val="ro-RO"/>
        </w:rPr>
        <w:t>Doamna/Domnul ___________</w:t>
      </w:r>
      <w:r w:rsidRPr="00D11495">
        <w:rPr>
          <w:rFonts w:ascii="Times New Roman" w:hAnsi="Times New Roman"/>
        </w:rPr>
        <w:t xml:space="preserve">, </w:t>
      </w:r>
      <w:proofErr w:type="spellStart"/>
      <w:r w:rsidRPr="00D11495">
        <w:rPr>
          <w:rFonts w:ascii="Times New Roman" w:hAnsi="Times New Roman"/>
        </w:rPr>
        <w:t>cetăţean</w:t>
      </w:r>
      <w:proofErr w:type="spellEnd"/>
      <w:r w:rsidRPr="00D11495">
        <w:rPr>
          <w:rFonts w:ascii="Times New Roman" w:hAnsi="Times New Roman"/>
        </w:rPr>
        <w:t xml:space="preserve"> ____, cu </w:t>
      </w:r>
      <w:proofErr w:type="spellStart"/>
      <w:r w:rsidRPr="00D11495">
        <w:rPr>
          <w:rFonts w:ascii="Times New Roman" w:hAnsi="Times New Roman"/>
        </w:rPr>
        <w:t>domiciliul</w:t>
      </w:r>
      <w:proofErr w:type="spellEnd"/>
      <w:r w:rsidRPr="00D11495">
        <w:rPr>
          <w:rFonts w:ascii="Times New Roman" w:hAnsi="Times New Roman"/>
        </w:rPr>
        <w:t>/</w:t>
      </w:r>
      <w:proofErr w:type="spellStart"/>
      <w:r w:rsidRPr="00D11495">
        <w:rPr>
          <w:rFonts w:ascii="Times New Roman" w:hAnsi="Times New Roman"/>
        </w:rPr>
        <w:t>reşedinţa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în</w:t>
      </w:r>
      <w:proofErr w:type="spellEnd"/>
      <w:r w:rsidRPr="00D11495">
        <w:rPr>
          <w:rFonts w:ascii="Times New Roman" w:hAnsi="Times New Roman"/>
        </w:rPr>
        <w:t xml:space="preserve"> _________; </w:t>
      </w:r>
    </w:p>
    <w:p w14:paraId="3D9F0002" w14:textId="77777777" w:rsidR="004D4037" w:rsidRPr="00D11495" w:rsidRDefault="004D4037" w:rsidP="004D4037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D11495">
        <w:rPr>
          <w:rFonts w:ascii="Times New Roman" w:hAnsi="Times New Roman"/>
          <w:lang w:val="ro-RO"/>
        </w:rPr>
        <w:t>Doamna/Domnul ___________</w:t>
      </w:r>
      <w:r w:rsidRPr="00D11495">
        <w:rPr>
          <w:rFonts w:ascii="Times New Roman" w:hAnsi="Times New Roman"/>
        </w:rPr>
        <w:t xml:space="preserve">, </w:t>
      </w:r>
      <w:proofErr w:type="spellStart"/>
      <w:r w:rsidRPr="00D11495">
        <w:rPr>
          <w:rFonts w:ascii="Times New Roman" w:hAnsi="Times New Roman"/>
        </w:rPr>
        <w:t>cetăţean</w:t>
      </w:r>
      <w:proofErr w:type="spellEnd"/>
      <w:r w:rsidRPr="00D11495">
        <w:rPr>
          <w:rFonts w:ascii="Times New Roman" w:hAnsi="Times New Roman"/>
        </w:rPr>
        <w:t xml:space="preserve"> ____, cu </w:t>
      </w:r>
      <w:proofErr w:type="spellStart"/>
      <w:r w:rsidRPr="00D11495">
        <w:rPr>
          <w:rFonts w:ascii="Times New Roman" w:hAnsi="Times New Roman"/>
        </w:rPr>
        <w:t>domiciliul</w:t>
      </w:r>
      <w:proofErr w:type="spellEnd"/>
      <w:r w:rsidRPr="00D11495">
        <w:rPr>
          <w:rFonts w:ascii="Times New Roman" w:hAnsi="Times New Roman"/>
        </w:rPr>
        <w:t>/</w:t>
      </w:r>
      <w:proofErr w:type="spellStart"/>
      <w:r w:rsidRPr="00D11495">
        <w:rPr>
          <w:rFonts w:ascii="Times New Roman" w:hAnsi="Times New Roman"/>
        </w:rPr>
        <w:t>reşedinţa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în</w:t>
      </w:r>
      <w:proofErr w:type="spellEnd"/>
      <w:r w:rsidRPr="00D11495">
        <w:rPr>
          <w:rFonts w:ascii="Times New Roman" w:hAnsi="Times New Roman"/>
        </w:rPr>
        <w:t xml:space="preserve"> _________; </w:t>
      </w:r>
    </w:p>
    <w:p w14:paraId="17D022AC" w14:textId="77777777" w:rsidR="004D4037" w:rsidRPr="00D11495" w:rsidRDefault="004D4037" w:rsidP="004D4037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D11495">
        <w:rPr>
          <w:rFonts w:ascii="Times New Roman" w:hAnsi="Times New Roman"/>
          <w:lang w:val="ro-RO"/>
        </w:rPr>
        <w:t>Doamna/Domnul ___________</w:t>
      </w:r>
      <w:r w:rsidRPr="00D11495">
        <w:rPr>
          <w:rFonts w:ascii="Times New Roman" w:hAnsi="Times New Roman"/>
        </w:rPr>
        <w:t xml:space="preserve">, </w:t>
      </w:r>
      <w:proofErr w:type="spellStart"/>
      <w:r w:rsidRPr="00D11495">
        <w:rPr>
          <w:rFonts w:ascii="Times New Roman" w:hAnsi="Times New Roman"/>
        </w:rPr>
        <w:t>cetăţean</w:t>
      </w:r>
      <w:proofErr w:type="spellEnd"/>
      <w:r w:rsidRPr="00D11495">
        <w:rPr>
          <w:rFonts w:ascii="Times New Roman" w:hAnsi="Times New Roman"/>
        </w:rPr>
        <w:t xml:space="preserve"> ____, cu </w:t>
      </w:r>
      <w:proofErr w:type="spellStart"/>
      <w:r w:rsidRPr="00D11495">
        <w:rPr>
          <w:rFonts w:ascii="Times New Roman" w:hAnsi="Times New Roman"/>
        </w:rPr>
        <w:t>domiciliul</w:t>
      </w:r>
      <w:proofErr w:type="spellEnd"/>
      <w:r w:rsidRPr="00D11495">
        <w:rPr>
          <w:rFonts w:ascii="Times New Roman" w:hAnsi="Times New Roman"/>
        </w:rPr>
        <w:t>/</w:t>
      </w:r>
      <w:proofErr w:type="spellStart"/>
      <w:r w:rsidRPr="00D11495">
        <w:rPr>
          <w:rFonts w:ascii="Times New Roman" w:hAnsi="Times New Roman"/>
        </w:rPr>
        <w:t>reşedinţa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în</w:t>
      </w:r>
      <w:proofErr w:type="spellEnd"/>
      <w:r w:rsidRPr="00D11495">
        <w:rPr>
          <w:rFonts w:ascii="Times New Roman" w:hAnsi="Times New Roman"/>
        </w:rPr>
        <w:t xml:space="preserve"> _________; </w:t>
      </w:r>
    </w:p>
    <w:p w14:paraId="26CEE113" w14:textId="77777777" w:rsidR="004D4037" w:rsidRPr="00D11495" w:rsidRDefault="004D4037" w:rsidP="004D4037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D11495">
        <w:rPr>
          <w:rFonts w:ascii="Times New Roman" w:hAnsi="Times New Roman"/>
          <w:lang w:val="ro-RO"/>
        </w:rPr>
        <w:t>Doamna/Domnul ___________</w:t>
      </w:r>
      <w:r w:rsidRPr="00D11495">
        <w:rPr>
          <w:rFonts w:ascii="Times New Roman" w:hAnsi="Times New Roman"/>
        </w:rPr>
        <w:t xml:space="preserve">, </w:t>
      </w:r>
      <w:proofErr w:type="spellStart"/>
      <w:r w:rsidRPr="00D11495">
        <w:rPr>
          <w:rFonts w:ascii="Times New Roman" w:hAnsi="Times New Roman"/>
        </w:rPr>
        <w:t>cetăţean</w:t>
      </w:r>
      <w:proofErr w:type="spellEnd"/>
      <w:r w:rsidRPr="00D11495">
        <w:rPr>
          <w:rFonts w:ascii="Times New Roman" w:hAnsi="Times New Roman"/>
        </w:rPr>
        <w:t xml:space="preserve"> ____, cu </w:t>
      </w:r>
      <w:proofErr w:type="spellStart"/>
      <w:r w:rsidRPr="00D11495">
        <w:rPr>
          <w:rFonts w:ascii="Times New Roman" w:hAnsi="Times New Roman"/>
        </w:rPr>
        <w:t>domiciliul</w:t>
      </w:r>
      <w:proofErr w:type="spellEnd"/>
      <w:r w:rsidRPr="00D11495">
        <w:rPr>
          <w:rFonts w:ascii="Times New Roman" w:hAnsi="Times New Roman"/>
        </w:rPr>
        <w:t>/</w:t>
      </w:r>
      <w:proofErr w:type="spellStart"/>
      <w:r w:rsidRPr="00D11495">
        <w:rPr>
          <w:rFonts w:ascii="Times New Roman" w:hAnsi="Times New Roman"/>
        </w:rPr>
        <w:t>reşedinţa</w:t>
      </w:r>
      <w:proofErr w:type="spellEnd"/>
      <w:r w:rsidRPr="00D11495">
        <w:rPr>
          <w:rFonts w:ascii="Times New Roman" w:hAnsi="Times New Roman"/>
        </w:rPr>
        <w:t xml:space="preserve"> </w:t>
      </w:r>
      <w:proofErr w:type="spellStart"/>
      <w:r w:rsidRPr="00D11495">
        <w:rPr>
          <w:rFonts w:ascii="Times New Roman" w:hAnsi="Times New Roman"/>
        </w:rPr>
        <w:t>în</w:t>
      </w:r>
      <w:proofErr w:type="spellEnd"/>
      <w:r w:rsidRPr="00D11495">
        <w:rPr>
          <w:rFonts w:ascii="Times New Roman" w:hAnsi="Times New Roman"/>
        </w:rPr>
        <w:t xml:space="preserve"> _________. </w:t>
      </w:r>
    </w:p>
    <w:p w14:paraId="1EBCC191" w14:textId="3D4B98E7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7</w:t>
      </w:r>
    </w:p>
    <w:p w14:paraId="3A19EC8A" w14:textId="11F24050" w:rsid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159A02C0" w14:textId="582545EC" w:rsidR="004D4037" w:rsidRDefault="004D4037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 xml:space="preserve">] </w:t>
      </w:r>
      <w:r w:rsidRPr="004D4037">
        <w:rPr>
          <w:rFonts w:ascii="Times New Roman" w:hAnsi="Times New Roman"/>
          <w:i/>
          <w:iCs/>
          <w:lang w:val="ro-RO"/>
        </w:rPr>
        <w:t xml:space="preserve">raportul de remunerare </w:t>
      </w:r>
      <w:r w:rsidRPr="004D4037">
        <w:rPr>
          <w:rFonts w:ascii="Times New Roman" w:hAnsi="Times New Roman"/>
          <w:i/>
          <w:iCs/>
          <w:color w:val="000000"/>
          <w:lang w:eastAsia="en-GB"/>
        </w:rPr>
        <w:t>a</w:t>
      </w:r>
      <w:r>
        <w:rPr>
          <w:rFonts w:ascii="Times New Roman" w:hAnsi="Times New Roman"/>
          <w:i/>
          <w:iCs/>
          <w:color w:val="000000"/>
          <w:lang w:eastAsia="en-GB"/>
        </w:rPr>
        <w:t>l</w:t>
      </w:r>
      <w:r w:rsidRPr="004D4037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4D4037">
        <w:rPr>
          <w:rFonts w:ascii="Times New Roman" w:hAnsi="Times New Roman"/>
          <w:i/>
          <w:iCs/>
          <w:color w:val="000000"/>
          <w:lang w:eastAsia="en-GB"/>
        </w:rPr>
        <w:t>structurii</w:t>
      </w:r>
      <w:proofErr w:type="spellEnd"/>
      <w:r w:rsidRPr="004D4037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4D4037">
        <w:rPr>
          <w:rFonts w:ascii="Times New Roman" w:hAnsi="Times New Roman"/>
          <w:i/>
          <w:iCs/>
          <w:color w:val="000000"/>
          <w:lang w:eastAsia="en-GB"/>
        </w:rPr>
        <w:t>conducere</w:t>
      </w:r>
      <w:proofErr w:type="spellEnd"/>
      <w:r w:rsidRPr="004D4037">
        <w:rPr>
          <w:rFonts w:ascii="Times New Roman" w:hAnsi="Times New Roman"/>
          <w:i/>
          <w:iCs/>
          <w:color w:val="000000"/>
          <w:lang w:eastAsia="en-GB"/>
        </w:rPr>
        <w:t xml:space="preserve"> a </w:t>
      </w:r>
      <w:proofErr w:type="spellStart"/>
      <w:r w:rsidRPr="004D4037">
        <w:rPr>
          <w:rFonts w:ascii="Times New Roman" w:hAnsi="Times New Roman"/>
          <w:i/>
          <w:iCs/>
          <w:color w:val="000000"/>
          <w:lang w:eastAsia="en-GB"/>
        </w:rPr>
        <w:t>Societăţii</w:t>
      </w:r>
      <w:proofErr w:type="spellEnd"/>
      <w:r w:rsidRPr="004D4037">
        <w:rPr>
          <w:rFonts w:ascii="Times New Roman" w:hAnsi="Times New Roman"/>
          <w:bCs/>
          <w:i/>
          <w:iCs/>
          <w:color w:val="000000"/>
          <w:lang w:eastAsia="en-GB"/>
        </w:rPr>
        <w:t xml:space="preserve">, </w:t>
      </w:r>
      <w:proofErr w:type="spellStart"/>
      <w:r w:rsidRPr="004D4037">
        <w:rPr>
          <w:rFonts w:ascii="Times New Roman" w:hAnsi="Times New Roman"/>
          <w:bCs/>
          <w:i/>
          <w:iCs/>
          <w:color w:val="000000"/>
          <w:lang w:eastAsia="en-GB"/>
        </w:rPr>
        <w:t>aferent</w:t>
      </w:r>
      <w:proofErr w:type="spellEnd"/>
      <w:r w:rsidRPr="004D4037">
        <w:rPr>
          <w:rFonts w:ascii="Times New Roman" w:hAnsi="Times New Roman"/>
          <w:bCs/>
          <w:i/>
          <w:iCs/>
          <w:color w:val="000000"/>
          <w:lang w:eastAsia="en-GB"/>
        </w:rPr>
        <w:t xml:space="preserve"> </w:t>
      </w:r>
      <w:proofErr w:type="spellStart"/>
      <w:r w:rsidRPr="004D4037">
        <w:rPr>
          <w:rFonts w:ascii="Times New Roman" w:hAnsi="Times New Roman"/>
          <w:bCs/>
          <w:i/>
          <w:iCs/>
          <w:color w:val="000000"/>
          <w:lang w:eastAsia="en-GB"/>
        </w:rPr>
        <w:t>anului</w:t>
      </w:r>
      <w:proofErr w:type="spellEnd"/>
      <w:r w:rsidRPr="004D4037">
        <w:rPr>
          <w:rFonts w:ascii="Times New Roman" w:hAnsi="Times New Roman"/>
          <w:bCs/>
          <w:i/>
          <w:iCs/>
          <w:color w:val="000000"/>
          <w:lang w:eastAsia="en-GB"/>
        </w:rPr>
        <w:t xml:space="preserve"> 2021</w:t>
      </w:r>
      <w:r w:rsidRPr="004D4037">
        <w:rPr>
          <w:rFonts w:ascii="Times New Roman" w:hAnsi="Times New Roman"/>
          <w:i/>
          <w:iCs/>
          <w:lang w:val="ro-RO"/>
        </w:rPr>
        <w:t>, supus votului consultativ al AGOA, având în vedere prevederile art. 107, paragraful (6) din Legea nr. 24/2017 privind emitenții de instrumente financiare și operațiuni de piață, republicată</w:t>
      </w:r>
      <w:r>
        <w:rPr>
          <w:rFonts w:ascii="Times New Roman" w:hAnsi="Times New Roman"/>
          <w:i/>
          <w:iCs/>
          <w:lang w:val="ro-RO"/>
        </w:rPr>
        <w:t>.</w:t>
      </w:r>
    </w:p>
    <w:p w14:paraId="28F84A73" w14:textId="584CDDD7" w:rsidR="004D4037" w:rsidRDefault="004D4037" w:rsidP="00795D7C">
      <w:pPr>
        <w:jc w:val="both"/>
        <w:rPr>
          <w:rFonts w:ascii="Times New Roman" w:hAnsi="Times New Roman"/>
          <w:i/>
          <w:iCs/>
          <w:lang w:val="ro-RO"/>
        </w:rPr>
      </w:pPr>
    </w:p>
    <w:p w14:paraId="5969A1C1" w14:textId="7DBB618A" w:rsidR="004D4037" w:rsidRDefault="004D4037" w:rsidP="004D403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8</w:t>
      </w:r>
    </w:p>
    <w:p w14:paraId="17E76690" w14:textId="77777777" w:rsidR="004D4037" w:rsidRPr="004D4037" w:rsidRDefault="004D4037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4EB8DE0A" w14:textId="6A4E263D" w:rsidR="004B4950" w:rsidRPr="008172A2" w:rsidRDefault="004C016E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</w:t>
      </w:r>
      <w:proofErr w:type="gramStart"/>
      <w:r>
        <w:rPr>
          <w:rFonts w:ascii="Times New Roman" w:hAnsi="Times New Roman"/>
          <w:lang w:val="it-IT"/>
        </w:rPr>
        <w:t>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>%</w:t>
      </w:r>
      <w:proofErr w:type="gramEnd"/>
      <w:r w:rsidRPr="008172A2">
        <w:rPr>
          <w:rFonts w:ascii="Times New Roman" w:hAnsi="Times New Roman"/>
        </w:rPr>
        <w:t xml:space="preserve">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4DE764B9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942E7F">
        <w:rPr>
          <w:rFonts w:ascii="Times New Roman" w:hAnsi="Times New Roman"/>
          <w:b/>
          <w:lang w:val="ro-RO"/>
        </w:rPr>
        <w:t>06.10.2022</w:t>
      </w:r>
      <w:r w:rsidR="00795D7C" w:rsidRPr="00B30DA9">
        <w:rPr>
          <w:bCs/>
          <w:lang w:val="ro-RO"/>
        </w:rPr>
        <w:t xml:space="preserve"> </w:t>
      </w:r>
      <w:r w:rsidR="00795D7C" w:rsidRPr="00471FC0">
        <w:rPr>
          <w:rFonts w:ascii="Times New Roman" w:hAnsi="Times New Roman"/>
          <w:b/>
          <w:lang w:val="ro-RO"/>
        </w:rPr>
        <w:t>ca Dată de Înregistrare</w:t>
      </w:r>
      <w:r w:rsidR="00795D7C" w:rsidRPr="00471FC0">
        <w:rPr>
          <w:rFonts w:ascii="Times New Roman" w:hAnsi="Times New Roman"/>
          <w:lang w:val="ro-RO"/>
        </w:rPr>
        <w:t>, conform art. 8</w:t>
      </w:r>
      <w:r w:rsidR="00942E7F">
        <w:rPr>
          <w:rFonts w:ascii="Times New Roman" w:hAnsi="Times New Roman"/>
          <w:lang w:val="ro-RO"/>
        </w:rPr>
        <w:t xml:space="preserve">7 </w:t>
      </w:r>
      <w:r w:rsidR="00795D7C" w:rsidRPr="00471FC0">
        <w:rPr>
          <w:rFonts w:ascii="Times New Roman" w:hAnsi="Times New Roman"/>
          <w:lang w:val="ro-RO"/>
        </w:rPr>
        <w:t>alin. (1) din Legea nr. 24/2017</w:t>
      </w:r>
    </w:p>
    <w:p w14:paraId="14AF4F26" w14:textId="2D04710B" w:rsidR="004B4950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942E7F">
        <w:rPr>
          <w:rFonts w:ascii="Times New Roman" w:hAnsi="Times New Roman"/>
          <w:b/>
          <w:lang w:val="ro-RO"/>
        </w:rPr>
        <w:t>05.10.2022</w:t>
      </w:r>
      <w:r w:rsidR="00795D7C" w:rsidRPr="00F71C22">
        <w:rPr>
          <w:rFonts w:ascii="Times New Roman" w:hAnsi="Times New Roman"/>
          <w:bCs/>
          <w:lang w:val="ro-RO"/>
        </w:rPr>
        <w:t xml:space="preserve"> ca </w:t>
      </w:r>
      <w:r w:rsidR="00795D7C" w:rsidRPr="00F71C22">
        <w:rPr>
          <w:rFonts w:ascii="Times New Roman" w:hAnsi="Times New Roman"/>
          <w:bCs/>
          <w:i/>
          <w:lang w:val="ro-RO"/>
        </w:rPr>
        <w:t>Ex Date</w:t>
      </w:r>
      <w:r w:rsidR="00795D7C" w:rsidRPr="00F71C22">
        <w:rPr>
          <w:rFonts w:ascii="Times New Roman" w:hAnsi="Times New Roman"/>
          <w:lang w:val="ro-RO"/>
        </w:rPr>
        <w:t>, conform art. 2 alin. 2 lit. 1 din Regulamentul nr. 5/2018</w:t>
      </w:r>
      <w:r w:rsidRPr="008172A2">
        <w:rPr>
          <w:rFonts w:ascii="Times New Roman" w:hAnsi="Times New Roman"/>
          <w:lang w:val="ro-RO"/>
        </w:rPr>
        <w:t>.</w:t>
      </w:r>
    </w:p>
    <w:p w14:paraId="07E6D367" w14:textId="2FC54327" w:rsidR="00795D7C" w:rsidRDefault="00795D7C" w:rsidP="00795D7C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(iii) </w:t>
      </w:r>
      <w:r w:rsidR="00942E7F">
        <w:rPr>
          <w:rFonts w:ascii="Times New Roman" w:hAnsi="Times New Roman"/>
          <w:b/>
          <w:bCs/>
          <w:szCs w:val="22"/>
        </w:rPr>
        <w:t>25.10.2022</w:t>
      </w:r>
      <w:r w:rsidRPr="00F71C22">
        <w:rPr>
          <w:rFonts w:ascii="Times New Roman" w:hAnsi="Times New Roman"/>
          <w:b/>
          <w:bCs/>
          <w:szCs w:val="22"/>
        </w:rPr>
        <w:t xml:space="preserve"> </w:t>
      </w:r>
      <w:r w:rsidRPr="00F71C22">
        <w:rPr>
          <w:rFonts w:ascii="Times New Roman" w:hAnsi="Times New Roman"/>
          <w:szCs w:val="22"/>
        </w:rPr>
        <w:t xml:space="preserve">ca Data </w:t>
      </w:r>
      <w:proofErr w:type="spellStart"/>
      <w:r w:rsidRPr="00F71C22">
        <w:rPr>
          <w:rFonts w:ascii="Times New Roman" w:hAnsi="Times New Roman"/>
          <w:szCs w:val="22"/>
        </w:rPr>
        <w:t>Plăţii</w:t>
      </w:r>
      <w:proofErr w:type="spellEnd"/>
      <w:r w:rsidRPr="00F71C22">
        <w:rPr>
          <w:rFonts w:ascii="Times New Roman" w:hAnsi="Times New Roman"/>
          <w:szCs w:val="22"/>
        </w:rPr>
        <w:t>, conform art. 8</w:t>
      </w:r>
      <w:r w:rsidR="00942E7F">
        <w:rPr>
          <w:rFonts w:ascii="Times New Roman" w:hAnsi="Times New Roman"/>
          <w:szCs w:val="22"/>
        </w:rPr>
        <w:t>7</w:t>
      </w:r>
      <w:r w:rsidRPr="00F71C22">
        <w:rPr>
          <w:rFonts w:ascii="Times New Roman" w:hAnsi="Times New Roman"/>
          <w:szCs w:val="22"/>
        </w:rPr>
        <w:t xml:space="preserve"> </w:t>
      </w:r>
      <w:proofErr w:type="spellStart"/>
      <w:r w:rsidRPr="00F71C22">
        <w:rPr>
          <w:rFonts w:ascii="Times New Roman" w:hAnsi="Times New Roman"/>
          <w:szCs w:val="22"/>
        </w:rPr>
        <w:t>alin</w:t>
      </w:r>
      <w:proofErr w:type="spellEnd"/>
      <w:r w:rsidRPr="00F71C22">
        <w:rPr>
          <w:rFonts w:ascii="Times New Roman" w:hAnsi="Times New Roman"/>
          <w:szCs w:val="22"/>
        </w:rPr>
        <w:t xml:space="preserve">. 2 din </w:t>
      </w:r>
      <w:proofErr w:type="spellStart"/>
      <w:r w:rsidRPr="00F71C22">
        <w:rPr>
          <w:rFonts w:ascii="Times New Roman" w:hAnsi="Times New Roman"/>
          <w:szCs w:val="22"/>
        </w:rPr>
        <w:t>Legea</w:t>
      </w:r>
      <w:proofErr w:type="spellEnd"/>
      <w:r w:rsidRPr="00F71C22">
        <w:rPr>
          <w:rFonts w:ascii="Times New Roman" w:hAnsi="Times New Roman"/>
          <w:szCs w:val="22"/>
        </w:rPr>
        <w:t xml:space="preserve"> nr. 24/2017</w:t>
      </w:r>
      <w:r>
        <w:rPr>
          <w:rFonts w:ascii="Times New Roman" w:hAnsi="Times New Roman"/>
          <w:szCs w:val="22"/>
        </w:rPr>
        <w:t>.</w:t>
      </w:r>
    </w:p>
    <w:p w14:paraId="64A599A0" w14:textId="3D48C5EC" w:rsidR="00795D7C" w:rsidRPr="008172A2" w:rsidRDefault="00795D7C" w:rsidP="004B4950">
      <w:pPr>
        <w:jc w:val="both"/>
        <w:rPr>
          <w:rFonts w:ascii="Times New Roman" w:hAnsi="Times New Roman"/>
          <w:lang w:val="ro-RO"/>
        </w:rPr>
      </w:pPr>
    </w:p>
    <w:p w14:paraId="6FC3EB8B" w14:textId="543875F7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942E7F">
        <w:rPr>
          <w:rFonts w:ascii="Times New Roman" w:hAnsi="Times New Roman"/>
          <w:u w:val="single"/>
        </w:rPr>
        <w:t>9</w:t>
      </w:r>
    </w:p>
    <w:p w14:paraId="4A301966" w14:textId="77777777" w:rsidR="00795D7C" w:rsidRP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69DA9014" w14:textId="3BFB31A6" w:rsidR="00795D7C" w:rsidRPr="00942E7F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bookmarkStart w:id="4" w:name="_Hlk59480066"/>
      <w:r w:rsidRPr="00795D7C">
        <w:rPr>
          <w:rFonts w:ascii="Times New Roman" w:hAnsi="Times New Roman"/>
          <w:i/>
          <w:iCs/>
          <w:lang w:val="ro-RO"/>
        </w:rPr>
        <w:t>împuternicirea domnului</w:t>
      </w:r>
      <w:r w:rsidRPr="00795D7C">
        <w:rPr>
          <w:rFonts w:ascii="Times New Roman" w:hAnsi="Times New Roman"/>
          <w:b/>
          <w:i/>
          <w:iCs/>
          <w:lang w:val="ro-RO"/>
        </w:rPr>
        <w:t xml:space="preserve"> </w:t>
      </w:r>
      <w:r w:rsidR="00942E7F" w:rsidRPr="00942E7F">
        <w:rPr>
          <w:rFonts w:ascii="Times New Roman" w:hAnsi="Times New Roman"/>
          <w:i/>
          <w:iCs/>
          <w:lang w:val="ro-RO"/>
        </w:rPr>
        <w:t>Ştefan Georgian Florea</w:t>
      </w:r>
      <w:r w:rsidR="00942E7F" w:rsidRPr="00942E7F">
        <w:rPr>
          <w:rFonts w:ascii="Times New Roman" w:hAnsi="Times New Roman"/>
          <w:b/>
          <w:i/>
          <w:iCs/>
          <w:lang w:val="ro-RO"/>
        </w:rPr>
        <w:t>,</w:t>
      </w:r>
      <w:r w:rsidR="00942E7F" w:rsidRPr="00942E7F">
        <w:rPr>
          <w:rFonts w:ascii="Times New Roman" w:hAnsi="Times New Roman"/>
          <w:i/>
          <w:iCs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</w:t>
      </w:r>
      <w:r w:rsidRPr="00942E7F">
        <w:rPr>
          <w:rFonts w:ascii="Times New Roman" w:hAnsi="Times New Roman"/>
          <w:i/>
          <w:iCs/>
          <w:lang w:val="ro-RO"/>
        </w:rPr>
        <w:t>.</w:t>
      </w:r>
      <w:bookmarkEnd w:id="4"/>
    </w:p>
    <w:p w14:paraId="29D80843" w14:textId="00D63CF7" w:rsidR="004B4950" w:rsidRDefault="004B4950" w:rsidP="00795D7C">
      <w:pPr>
        <w:jc w:val="both"/>
        <w:rPr>
          <w:rFonts w:ascii="Times New Roman" w:hAnsi="Times New Roman"/>
          <w:lang w:val="ro-RO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lastRenderedPageBreak/>
        <w:t>ROMPETROL WELL SERVICES S.A.</w:t>
      </w:r>
    </w:p>
    <w:p w14:paraId="2764EC9D" w14:textId="0EF99002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: dl. </w:t>
      </w:r>
      <w:r w:rsidR="00942E7F" w:rsidRPr="00942E7F">
        <w:rPr>
          <w:rFonts w:ascii="Times New Roman" w:hAnsi="Times New Roman"/>
          <w:b/>
          <w:bCs/>
          <w:lang w:val="ro-RO"/>
        </w:rPr>
        <w:t>Ştefan Georgian Florea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</w:p>
    <w:p w14:paraId="26003067" w14:textId="0D8E4386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942E7F">
        <w:rPr>
          <w:rFonts w:ascii="Times New Roman" w:hAnsi="Times New Roman"/>
          <w:b/>
        </w:rPr>
        <w:t>9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</w:t>
      </w:r>
      <w:r w:rsidR="00942E7F">
        <w:rPr>
          <w:rFonts w:ascii="Times New Roman" w:hAnsi="Times New Roman"/>
          <w:b/>
        </w:rPr>
        <w:t>2</w:t>
      </w:r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733ABB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942E7F">
        <w:rPr>
          <w:rFonts w:ascii="Times New Roman" w:hAnsi="Times New Roman"/>
          <w:b/>
        </w:rPr>
        <w:t>27/28</w:t>
      </w:r>
      <w:r w:rsidR="00522DF3">
        <w:rPr>
          <w:rFonts w:ascii="Times New Roman" w:hAnsi="Times New Roman"/>
          <w:b/>
        </w:rPr>
        <w:t>.0</w:t>
      </w:r>
      <w:r w:rsidR="0063702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>.202</w:t>
      </w:r>
      <w:r w:rsidR="00942E7F">
        <w:rPr>
          <w:rFonts w:ascii="Times New Roman" w:hAnsi="Times New Roman"/>
          <w:b/>
        </w:rPr>
        <w:t>2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sectPr w:rsidR="004B4950" w:rsidRPr="008172A2" w:rsidSect="00EA09F3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46E2" w14:textId="77777777" w:rsidR="005D7176" w:rsidRDefault="005D7176" w:rsidP="00302C7D">
      <w:r>
        <w:separator/>
      </w:r>
    </w:p>
  </w:endnote>
  <w:endnote w:type="continuationSeparator" w:id="0">
    <w:p w14:paraId="2316FBD0" w14:textId="77777777" w:rsidR="005D7176" w:rsidRDefault="005D7176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>S.C.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 xml:space="preserve">244 </w:t>
    </w:r>
    <w:proofErr w:type="gramStart"/>
    <w:r w:rsidR="00E83608">
      <w:rPr>
        <w:rFonts w:ascii="Century Gothic" w:hAnsi="Century Gothic"/>
        <w:sz w:val="16"/>
        <w:szCs w:val="16"/>
      </w:rPr>
      <w:t>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</w:t>
    </w:r>
    <w:proofErr w:type="gramEnd"/>
    <w:r w:rsidR="005C790A">
      <w:rPr>
        <w:rFonts w:ascii="Century Gothic" w:hAnsi="Century Gothic"/>
        <w:sz w:val="16"/>
        <w:szCs w:val="16"/>
      </w:rPr>
      <w:t>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0F48" w14:textId="77777777" w:rsidR="005D7176" w:rsidRDefault="005D7176" w:rsidP="00302C7D">
      <w:r>
        <w:separator/>
      </w:r>
    </w:p>
  </w:footnote>
  <w:footnote w:type="continuationSeparator" w:id="0">
    <w:p w14:paraId="59E4BADB" w14:textId="77777777" w:rsidR="005D7176" w:rsidRDefault="005D7176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A81"/>
    <w:multiLevelType w:val="hybridMultilevel"/>
    <w:tmpl w:val="AFB894BC"/>
    <w:lvl w:ilvl="0" w:tplc="731C935C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21504"/>
    <w:rsid w:val="0008351F"/>
    <w:rsid w:val="000D728A"/>
    <w:rsid w:val="00146E24"/>
    <w:rsid w:val="00155134"/>
    <w:rsid w:val="001A436B"/>
    <w:rsid w:val="001E08D0"/>
    <w:rsid w:val="001E31D3"/>
    <w:rsid w:val="00200FFE"/>
    <w:rsid w:val="002152D8"/>
    <w:rsid w:val="00243529"/>
    <w:rsid w:val="002C5632"/>
    <w:rsid w:val="00302C7D"/>
    <w:rsid w:val="00307392"/>
    <w:rsid w:val="00406FCA"/>
    <w:rsid w:val="0043580F"/>
    <w:rsid w:val="004A3192"/>
    <w:rsid w:val="004B4950"/>
    <w:rsid w:val="004C016E"/>
    <w:rsid w:val="004D4037"/>
    <w:rsid w:val="004D553F"/>
    <w:rsid w:val="004F1369"/>
    <w:rsid w:val="00522DF3"/>
    <w:rsid w:val="005C6A51"/>
    <w:rsid w:val="005C790A"/>
    <w:rsid w:val="005D7176"/>
    <w:rsid w:val="005E5B75"/>
    <w:rsid w:val="00637023"/>
    <w:rsid w:val="006B2C26"/>
    <w:rsid w:val="00733ABB"/>
    <w:rsid w:val="0075367D"/>
    <w:rsid w:val="00795D7C"/>
    <w:rsid w:val="007C7852"/>
    <w:rsid w:val="007D38DB"/>
    <w:rsid w:val="008172A2"/>
    <w:rsid w:val="00894376"/>
    <w:rsid w:val="00911CB7"/>
    <w:rsid w:val="00942E7F"/>
    <w:rsid w:val="009741B0"/>
    <w:rsid w:val="009A59D5"/>
    <w:rsid w:val="009B4311"/>
    <w:rsid w:val="00A47A74"/>
    <w:rsid w:val="00A54DC2"/>
    <w:rsid w:val="00A55D39"/>
    <w:rsid w:val="00A638A3"/>
    <w:rsid w:val="00A7168F"/>
    <w:rsid w:val="00A748BD"/>
    <w:rsid w:val="00A936B3"/>
    <w:rsid w:val="00AB155F"/>
    <w:rsid w:val="00AC73E2"/>
    <w:rsid w:val="00B27593"/>
    <w:rsid w:val="00C30DEF"/>
    <w:rsid w:val="00C32482"/>
    <w:rsid w:val="00CE3166"/>
    <w:rsid w:val="00D10E8D"/>
    <w:rsid w:val="00D55DF5"/>
    <w:rsid w:val="00D72B19"/>
    <w:rsid w:val="00DE296C"/>
    <w:rsid w:val="00E83608"/>
    <w:rsid w:val="00EA09F3"/>
    <w:rsid w:val="00F13956"/>
    <w:rsid w:val="00F403D2"/>
    <w:rsid w:val="00FB3C60"/>
    <w:rsid w:val="00FB4F05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4</cp:revision>
  <cp:lastPrinted>2020-11-11T10:07:00Z</cp:lastPrinted>
  <dcterms:created xsi:type="dcterms:W3CDTF">2022-03-24T16:41:00Z</dcterms:created>
  <dcterms:modified xsi:type="dcterms:W3CDTF">2022-03-24T17:42:00Z</dcterms:modified>
</cp:coreProperties>
</file>